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7241A" w14:textId="77777777" w:rsidR="006E74B3" w:rsidRDefault="006E74B3" w:rsidP="006E74B3">
      <w:pPr>
        <w:pStyle w:val="ShapkaDocumentu"/>
        <w:rPr>
          <w:rFonts w:ascii="Times New Roman" w:hAnsi="Times New Roman"/>
          <w:sz w:val="28"/>
          <w:szCs w:val="28"/>
        </w:rPr>
      </w:pPr>
      <w:r>
        <w:rPr>
          <w:rFonts w:ascii="Times New Roman" w:hAnsi="Times New Roman"/>
          <w:sz w:val="28"/>
          <w:szCs w:val="28"/>
        </w:rPr>
        <w:t xml:space="preserve">постановою Бюро Президії НАН України </w:t>
      </w:r>
      <w:r>
        <w:rPr>
          <w:rFonts w:ascii="Times New Roman" w:hAnsi="Times New Roman"/>
          <w:sz w:val="28"/>
          <w:szCs w:val="28"/>
        </w:rPr>
        <w:br/>
        <w:t>від 30 жовтня 2020 р. № 214</w:t>
      </w:r>
    </w:p>
    <w:p w14:paraId="1C21020B" w14:textId="77777777" w:rsidR="006E74B3" w:rsidRDefault="006E74B3" w:rsidP="006E74B3">
      <w:pPr>
        <w:pStyle w:val="ShapkaDocumentu"/>
        <w:rPr>
          <w:rFonts w:ascii="Times New Roman" w:hAnsi="Times New Roman"/>
          <w:sz w:val="28"/>
          <w:szCs w:val="28"/>
        </w:rPr>
      </w:pPr>
    </w:p>
    <w:p w14:paraId="39581891" w14:textId="6E9EE2F6" w:rsidR="006E74B3" w:rsidRDefault="006E74B3" w:rsidP="006E74B3">
      <w:pPr>
        <w:pStyle w:val="a3"/>
        <w:rPr>
          <w:rFonts w:ascii="Times New Roman" w:hAnsi="Times New Roman"/>
          <w:b w:val="0"/>
          <w:sz w:val="28"/>
          <w:szCs w:val="28"/>
        </w:rPr>
      </w:pPr>
      <w:r>
        <w:rPr>
          <w:rFonts w:ascii="Times New Roman" w:hAnsi="Times New Roman"/>
          <w:b w:val="0"/>
          <w:sz w:val="28"/>
          <w:szCs w:val="28"/>
        </w:rPr>
        <w:t xml:space="preserve"> ДОГОВІР</w:t>
      </w:r>
      <w:r w:rsidR="008E1A57">
        <w:rPr>
          <w:rFonts w:ascii="Times New Roman" w:hAnsi="Times New Roman"/>
          <w:b w:val="0"/>
          <w:sz w:val="28"/>
          <w:szCs w:val="28"/>
          <w:lang w:val="ru-RU"/>
        </w:rPr>
        <w:t xml:space="preserve"> № 4/2021-212</w:t>
      </w:r>
      <w:r>
        <w:rPr>
          <w:rFonts w:ascii="Times New Roman" w:hAnsi="Times New Roman"/>
          <w:b w:val="0"/>
          <w:sz w:val="28"/>
          <w:szCs w:val="28"/>
          <w:lang w:val="ru-RU"/>
        </w:rPr>
        <w:br/>
      </w:r>
      <w:r>
        <w:rPr>
          <w:rFonts w:ascii="Times New Roman" w:hAnsi="Times New Roman"/>
          <w:b w:val="0"/>
          <w:sz w:val="28"/>
          <w:szCs w:val="28"/>
        </w:rPr>
        <w:t xml:space="preserve">оренди нерухомого або іншого окремого індивідуально визначеного </w:t>
      </w:r>
      <w:r>
        <w:rPr>
          <w:rFonts w:ascii="Times New Roman" w:hAnsi="Times New Roman"/>
          <w:b w:val="0"/>
          <w:sz w:val="28"/>
          <w:szCs w:val="28"/>
          <w:lang w:val="ru-RU"/>
        </w:rPr>
        <w:br/>
      </w:r>
      <w:r>
        <w:rPr>
          <w:rFonts w:ascii="Times New Roman" w:hAnsi="Times New Roman"/>
          <w:b w:val="0"/>
          <w:sz w:val="28"/>
          <w:szCs w:val="28"/>
        </w:rPr>
        <w:t>майна, що належить до майнового комплексу НАН України</w:t>
      </w:r>
    </w:p>
    <w:p w14:paraId="70163B83" w14:textId="18BD804D" w:rsidR="00AE70FD" w:rsidRPr="008F08CE" w:rsidRDefault="006411E4" w:rsidP="008F08CE">
      <w:pPr>
        <w:pStyle w:val="a3"/>
        <w:spacing w:before="120" w:after="120"/>
        <w:jc w:val="left"/>
        <w:rPr>
          <w:rFonts w:ascii="Times New Roman" w:hAnsi="Times New Roman"/>
          <w:b w:val="0"/>
          <w:sz w:val="28"/>
          <w:szCs w:val="28"/>
        </w:rPr>
      </w:pPr>
      <w:r>
        <w:rPr>
          <w:rFonts w:ascii="Times New Roman" w:hAnsi="Times New Roman"/>
          <w:b w:val="0"/>
          <w:sz w:val="28"/>
          <w:szCs w:val="28"/>
        </w:rPr>
        <w:t xml:space="preserve">                           </w:t>
      </w:r>
      <w:r w:rsidR="006E74B3">
        <w:rPr>
          <w:rFonts w:ascii="Times New Roman" w:hAnsi="Times New Roman"/>
          <w:b w:val="0"/>
          <w:sz w:val="28"/>
          <w:szCs w:val="28"/>
        </w:rPr>
        <w:t xml:space="preserve">Змінювані умови договору (далі </w:t>
      </w:r>
      <w:r w:rsidR="006E74B3">
        <w:rPr>
          <w:rFonts w:ascii="Times New Roman" w:hAnsi="Times New Roman"/>
          <w:b w:val="0"/>
          <w:sz w:val="28"/>
          <w:szCs w:val="28"/>
          <w:lang w:val="ru-RU"/>
        </w:rPr>
        <w:t xml:space="preserve">— </w:t>
      </w:r>
      <w:r w:rsidR="006E74B3">
        <w:rPr>
          <w:rFonts w:ascii="Times New Roman" w:hAnsi="Times New Roman"/>
          <w:b w:val="0"/>
          <w:sz w:val="28"/>
          <w:szCs w:val="28"/>
        </w:rPr>
        <w:t>Умови)</w:t>
      </w:r>
    </w:p>
    <w:tbl>
      <w:tblPr>
        <w:tblW w:w="10605" w:type="dxa"/>
        <w:tblInd w:w="-601" w:type="dxa"/>
        <w:tblLayout w:type="fixed"/>
        <w:tblLook w:val="04A0" w:firstRow="1" w:lastRow="0" w:firstColumn="1" w:lastColumn="0" w:noHBand="0" w:noVBand="1"/>
      </w:tblPr>
      <w:tblGrid>
        <w:gridCol w:w="770"/>
        <w:gridCol w:w="17"/>
        <w:gridCol w:w="1936"/>
        <w:gridCol w:w="1272"/>
        <w:gridCol w:w="145"/>
        <w:gridCol w:w="1301"/>
        <w:gridCol w:w="1327"/>
        <w:gridCol w:w="473"/>
        <w:gridCol w:w="726"/>
        <w:gridCol w:w="1196"/>
        <w:gridCol w:w="1442"/>
      </w:tblGrid>
      <w:tr w:rsidR="006E74B3" w14:paraId="529A9DA9" w14:textId="77777777" w:rsidTr="008F6784">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11574C72"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1</w:t>
            </w:r>
          </w:p>
        </w:tc>
        <w:tc>
          <w:tcPr>
            <w:tcW w:w="1936" w:type="dxa"/>
            <w:tcBorders>
              <w:top w:val="single" w:sz="4" w:space="0" w:color="000000"/>
              <w:left w:val="nil"/>
              <w:bottom w:val="single" w:sz="4" w:space="0" w:color="000000"/>
              <w:right w:val="single" w:sz="4" w:space="0" w:color="000000"/>
            </w:tcBorders>
            <w:hideMark/>
          </w:tcPr>
          <w:p w14:paraId="5D1C72C0"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 xml:space="preserve">Найменування населеного пункту </w:t>
            </w:r>
          </w:p>
        </w:tc>
        <w:tc>
          <w:tcPr>
            <w:tcW w:w="7882" w:type="dxa"/>
            <w:gridSpan w:val="8"/>
            <w:tcBorders>
              <w:top w:val="single" w:sz="4" w:space="0" w:color="000000"/>
              <w:left w:val="nil"/>
              <w:bottom w:val="single" w:sz="4" w:space="0" w:color="000000"/>
              <w:right w:val="single" w:sz="4" w:space="0" w:color="000000"/>
            </w:tcBorders>
            <w:hideMark/>
          </w:tcPr>
          <w:p w14:paraId="276B1894" w14:textId="77777777" w:rsidR="006E74B3" w:rsidRPr="00A344E5"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 </w:t>
            </w:r>
            <w:r>
              <w:rPr>
                <w:rFonts w:ascii="Times New Roman" w:hAnsi="Times New Roman"/>
                <w:color w:val="000000"/>
                <w:sz w:val="22"/>
                <w:szCs w:val="22"/>
                <w:lang w:val="ru-RU"/>
              </w:rPr>
              <w:t>М.</w:t>
            </w:r>
            <w:r>
              <w:rPr>
                <w:rFonts w:ascii="Times New Roman" w:hAnsi="Times New Roman"/>
                <w:color w:val="000000"/>
                <w:sz w:val="22"/>
                <w:szCs w:val="22"/>
              </w:rPr>
              <w:t>Київ</w:t>
            </w:r>
          </w:p>
        </w:tc>
      </w:tr>
      <w:tr w:rsidR="006E74B3" w14:paraId="6204FF16" w14:textId="77777777" w:rsidTr="008F6784">
        <w:trPr>
          <w:trHeight w:val="320"/>
        </w:trPr>
        <w:tc>
          <w:tcPr>
            <w:tcW w:w="787" w:type="dxa"/>
            <w:gridSpan w:val="2"/>
            <w:tcBorders>
              <w:top w:val="nil"/>
              <w:left w:val="single" w:sz="4" w:space="0" w:color="000000"/>
              <w:bottom w:val="single" w:sz="4" w:space="0" w:color="000000"/>
              <w:right w:val="single" w:sz="4" w:space="0" w:color="000000"/>
            </w:tcBorders>
            <w:hideMark/>
          </w:tcPr>
          <w:p w14:paraId="109F4991"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2</w:t>
            </w:r>
          </w:p>
        </w:tc>
        <w:tc>
          <w:tcPr>
            <w:tcW w:w="1936" w:type="dxa"/>
            <w:tcBorders>
              <w:top w:val="nil"/>
              <w:left w:val="nil"/>
              <w:bottom w:val="single" w:sz="4" w:space="0" w:color="000000"/>
              <w:right w:val="single" w:sz="4" w:space="0" w:color="000000"/>
            </w:tcBorders>
            <w:hideMark/>
          </w:tcPr>
          <w:p w14:paraId="49D60C1A"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Дата</w:t>
            </w:r>
          </w:p>
        </w:tc>
        <w:tc>
          <w:tcPr>
            <w:tcW w:w="7882" w:type="dxa"/>
            <w:gridSpan w:val="8"/>
            <w:tcBorders>
              <w:top w:val="single" w:sz="4" w:space="0" w:color="000000"/>
              <w:left w:val="nil"/>
              <w:bottom w:val="single" w:sz="4" w:space="0" w:color="000000"/>
              <w:right w:val="single" w:sz="4" w:space="0" w:color="000000"/>
            </w:tcBorders>
            <w:hideMark/>
          </w:tcPr>
          <w:p w14:paraId="339B25C6" w14:textId="68A78776"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   01 квітня</w:t>
            </w:r>
            <w:r>
              <w:rPr>
                <w:rFonts w:ascii="Times New Roman" w:hAnsi="Times New Roman"/>
                <w:color w:val="000000"/>
                <w:sz w:val="22"/>
                <w:szCs w:val="22"/>
                <w:lang w:val="ru-RU"/>
              </w:rPr>
              <w:t xml:space="preserve"> </w:t>
            </w:r>
            <w:r>
              <w:rPr>
                <w:rFonts w:ascii="Times New Roman" w:hAnsi="Times New Roman"/>
                <w:color w:val="000000"/>
                <w:sz w:val="22"/>
                <w:szCs w:val="22"/>
              </w:rPr>
              <w:t>2021 р.</w:t>
            </w:r>
          </w:p>
        </w:tc>
      </w:tr>
      <w:tr w:rsidR="006E74B3" w:rsidRPr="00391E42" w14:paraId="149473A4" w14:textId="77777777" w:rsidTr="006E74B3">
        <w:trPr>
          <w:trHeight w:val="2860"/>
        </w:trPr>
        <w:tc>
          <w:tcPr>
            <w:tcW w:w="787" w:type="dxa"/>
            <w:gridSpan w:val="2"/>
            <w:tcBorders>
              <w:top w:val="nil"/>
              <w:left w:val="single" w:sz="4" w:space="0" w:color="000000"/>
              <w:bottom w:val="single" w:sz="4" w:space="0" w:color="000000"/>
              <w:right w:val="single" w:sz="4" w:space="0" w:color="000000"/>
            </w:tcBorders>
            <w:vAlign w:val="center"/>
            <w:hideMark/>
          </w:tcPr>
          <w:p w14:paraId="74BAC6E1" w14:textId="77777777" w:rsidR="006E74B3" w:rsidRPr="00391E42" w:rsidRDefault="006E74B3" w:rsidP="008F6784">
            <w:pPr>
              <w:spacing w:before="120"/>
              <w:jc w:val="center"/>
              <w:rPr>
                <w:rFonts w:ascii="Times New Roman" w:hAnsi="Times New Roman"/>
                <w:color w:val="000000"/>
                <w:sz w:val="22"/>
                <w:szCs w:val="22"/>
              </w:rPr>
            </w:pPr>
            <w:r w:rsidRPr="00391E42">
              <w:rPr>
                <w:rFonts w:ascii="Times New Roman" w:hAnsi="Times New Roman"/>
                <w:color w:val="000000"/>
                <w:sz w:val="22"/>
                <w:szCs w:val="22"/>
              </w:rPr>
              <w:t>3</w:t>
            </w:r>
          </w:p>
        </w:tc>
        <w:tc>
          <w:tcPr>
            <w:tcW w:w="1936" w:type="dxa"/>
            <w:tcBorders>
              <w:top w:val="nil"/>
              <w:left w:val="nil"/>
              <w:bottom w:val="single" w:sz="4" w:space="0" w:color="000000"/>
              <w:right w:val="single" w:sz="4" w:space="0" w:color="000000"/>
            </w:tcBorders>
            <w:vAlign w:val="center"/>
            <w:hideMark/>
          </w:tcPr>
          <w:p w14:paraId="3C6CA86A" w14:textId="77777777" w:rsidR="006E74B3" w:rsidRPr="00391E42" w:rsidRDefault="006E74B3" w:rsidP="008F6784">
            <w:pPr>
              <w:spacing w:before="120"/>
              <w:jc w:val="center"/>
              <w:rPr>
                <w:rFonts w:ascii="Times New Roman" w:hAnsi="Times New Roman"/>
                <w:color w:val="000000"/>
                <w:sz w:val="22"/>
                <w:szCs w:val="22"/>
              </w:rPr>
            </w:pPr>
            <w:r w:rsidRPr="00391E42">
              <w:rPr>
                <w:rFonts w:ascii="Times New Roman" w:hAnsi="Times New Roman"/>
                <w:color w:val="000000"/>
                <w:sz w:val="22"/>
                <w:szCs w:val="22"/>
              </w:rPr>
              <w:t>Сторони</w:t>
            </w:r>
          </w:p>
        </w:tc>
        <w:tc>
          <w:tcPr>
            <w:tcW w:w="1417" w:type="dxa"/>
            <w:gridSpan w:val="2"/>
            <w:tcBorders>
              <w:top w:val="nil"/>
              <w:left w:val="nil"/>
              <w:bottom w:val="single" w:sz="4" w:space="0" w:color="000000"/>
              <w:right w:val="single" w:sz="4" w:space="0" w:color="000000"/>
            </w:tcBorders>
            <w:vAlign w:val="center"/>
            <w:hideMark/>
          </w:tcPr>
          <w:p w14:paraId="2F85BBF5" w14:textId="77777777" w:rsidR="006E74B3" w:rsidRPr="00391E42" w:rsidRDefault="006E74B3" w:rsidP="008F6784">
            <w:pPr>
              <w:spacing w:before="120"/>
              <w:ind w:left="-43"/>
              <w:jc w:val="center"/>
              <w:rPr>
                <w:rFonts w:ascii="Times New Roman" w:hAnsi="Times New Roman"/>
                <w:color w:val="000000"/>
                <w:sz w:val="22"/>
                <w:szCs w:val="22"/>
              </w:rPr>
            </w:pPr>
            <w:r w:rsidRPr="00391E42">
              <w:rPr>
                <w:rFonts w:ascii="Times New Roman" w:hAnsi="Times New Roman"/>
                <w:color w:val="000000"/>
                <w:sz w:val="22"/>
                <w:szCs w:val="22"/>
              </w:rPr>
              <w:t>Наймену</w:t>
            </w:r>
            <w:r w:rsidRPr="00391E42">
              <w:rPr>
                <w:rFonts w:ascii="Times New Roman" w:hAnsi="Times New Roman"/>
                <w:color w:val="000000"/>
                <w:sz w:val="22"/>
                <w:szCs w:val="22"/>
                <w:lang w:val="en-US"/>
              </w:rPr>
              <w:t>-</w:t>
            </w:r>
            <w:r w:rsidRPr="00391E42">
              <w:rPr>
                <w:rFonts w:ascii="Times New Roman" w:hAnsi="Times New Roman"/>
                <w:color w:val="000000"/>
                <w:sz w:val="22"/>
                <w:szCs w:val="22"/>
              </w:rPr>
              <w:t>вання</w:t>
            </w:r>
          </w:p>
        </w:tc>
        <w:tc>
          <w:tcPr>
            <w:tcW w:w="1301" w:type="dxa"/>
            <w:tcBorders>
              <w:top w:val="nil"/>
              <w:left w:val="nil"/>
              <w:bottom w:val="single" w:sz="4" w:space="0" w:color="000000"/>
              <w:right w:val="single" w:sz="4" w:space="0" w:color="000000"/>
            </w:tcBorders>
            <w:vAlign w:val="center"/>
            <w:hideMark/>
          </w:tcPr>
          <w:p w14:paraId="38886A7D" w14:textId="77777777" w:rsidR="006E74B3" w:rsidRPr="00391E42" w:rsidRDefault="006E74B3" w:rsidP="008F6784">
            <w:pPr>
              <w:spacing w:before="120"/>
              <w:ind w:left="-52" w:right="-82"/>
              <w:jc w:val="center"/>
              <w:rPr>
                <w:rFonts w:ascii="Times New Roman" w:hAnsi="Times New Roman"/>
                <w:color w:val="000000"/>
                <w:sz w:val="22"/>
                <w:szCs w:val="22"/>
              </w:rPr>
            </w:pPr>
            <w:r w:rsidRPr="00391E42">
              <w:rPr>
                <w:rFonts w:ascii="Times New Roman" w:hAnsi="Times New Roman"/>
                <w:color w:val="000000"/>
                <w:sz w:val="22"/>
                <w:szCs w:val="22"/>
              </w:rPr>
              <w:t>Код згідно з Єдиним державним реєстром юридичних осіб, фізичних осіб —підприємців і громадських формувань</w:t>
            </w:r>
          </w:p>
        </w:tc>
        <w:tc>
          <w:tcPr>
            <w:tcW w:w="1327" w:type="dxa"/>
            <w:tcBorders>
              <w:top w:val="nil"/>
              <w:left w:val="nil"/>
              <w:bottom w:val="single" w:sz="4" w:space="0" w:color="000000"/>
              <w:right w:val="single" w:sz="4" w:space="0" w:color="000000"/>
            </w:tcBorders>
            <w:vAlign w:val="center"/>
            <w:hideMark/>
          </w:tcPr>
          <w:p w14:paraId="646A17FF" w14:textId="77777777" w:rsidR="006E74B3" w:rsidRPr="00391E42" w:rsidRDefault="006E74B3" w:rsidP="008F6784">
            <w:pPr>
              <w:spacing w:before="120"/>
              <w:jc w:val="center"/>
              <w:rPr>
                <w:rFonts w:ascii="Times New Roman" w:hAnsi="Times New Roman"/>
                <w:color w:val="000000"/>
                <w:sz w:val="22"/>
                <w:szCs w:val="22"/>
              </w:rPr>
            </w:pPr>
            <w:r w:rsidRPr="00391E42">
              <w:rPr>
                <w:rFonts w:ascii="Times New Roman" w:hAnsi="Times New Roman"/>
                <w:color w:val="000000"/>
                <w:sz w:val="22"/>
                <w:szCs w:val="22"/>
              </w:rPr>
              <w:t>Адреса місцезнахо-дження</w:t>
            </w:r>
          </w:p>
        </w:tc>
        <w:tc>
          <w:tcPr>
            <w:tcW w:w="1199" w:type="dxa"/>
            <w:gridSpan w:val="2"/>
            <w:tcBorders>
              <w:top w:val="nil"/>
              <w:left w:val="nil"/>
              <w:bottom w:val="single" w:sz="4" w:space="0" w:color="000000"/>
              <w:right w:val="single" w:sz="4" w:space="0" w:color="000000"/>
            </w:tcBorders>
            <w:vAlign w:val="center"/>
            <w:hideMark/>
          </w:tcPr>
          <w:p w14:paraId="552782A1" w14:textId="77777777" w:rsidR="006E74B3" w:rsidRPr="00391E42" w:rsidRDefault="006E74B3" w:rsidP="008F6784">
            <w:pPr>
              <w:spacing w:before="120"/>
              <w:ind w:left="-47" w:right="-45"/>
              <w:jc w:val="center"/>
              <w:rPr>
                <w:rFonts w:ascii="Times New Roman" w:hAnsi="Times New Roman"/>
                <w:color w:val="000000"/>
                <w:sz w:val="22"/>
                <w:szCs w:val="22"/>
              </w:rPr>
            </w:pPr>
            <w:r w:rsidRPr="00391E42">
              <w:rPr>
                <w:rFonts w:ascii="Times New Roman" w:hAnsi="Times New Roman"/>
                <w:color w:val="000000"/>
                <w:sz w:val="22"/>
                <w:szCs w:val="22"/>
              </w:rPr>
              <w:t>Прізвище, ім’я, по батькові (за наявності) особи, що підписала договір</w:t>
            </w:r>
          </w:p>
        </w:tc>
        <w:tc>
          <w:tcPr>
            <w:tcW w:w="1196" w:type="dxa"/>
            <w:tcBorders>
              <w:top w:val="nil"/>
              <w:left w:val="nil"/>
              <w:bottom w:val="single" w:sz="4" w:space="0" w:color="000000"/>
              <w:right w:val="single" w:sz="4" w:space="0" w:color="000000"/>
            </w:tcBorders>
            <w:vAlign w:val="center"/>
            <w:hideMark/>
          </w:tcPr>
          <w:p w14:paraId="67CB3107" w14:textId="77777777" w:rsidR="006E74B3" w:rsidRPr="00391E42" w:rsidRDefault="006E74B3" w:rsidP="008F6784">
            <w:pPr>
              <w:spacing w:before="120"/>
              <w:jc w:val="center"/>
              <w:rPr>
                <w:rFonts w:ascii="Times New Roman" w:hAnsi="Times New Roman"/>
                <w:color w:val="000000"/>
                <w:sz w:val="22"/>
                <w:szCs w:val="22"/>
              </w:rPr>
            </w:pPr>
            <w:r w:rsidRPr="00391E42">
              <w:rPr>
                <w:rFonts w:ascii="Times New Roman" w:hAnsi="Times New Roman"/>
                <w:color w:val="000000"/>
                <w:sz w:val="22"/>
                <w:szCs w:val="22"/>
              </w:rPr>
              <w:t>Посада особи, що підписала договір</w:t>
            </w:r>
          </w:p>
        </w:tc>
        <w:tc>
          <w:tcPr>
            <w:tcW w:w="1442" w:type="dxa"/>
            <w:tcBorders>
              <w:top w:val="nil"/>
              <w:left w:val="nil"/>
              <w:bottom w:val="single" w:sz="4" w:space="0" w:color="000000"/>
              <w:right w:val="single" w:sz="4" w:space="0" w:color="000000"/>
            </w:tcBorders>
            <w:vAlign w:val="center"/>
            <w:hideMark/>
          </w:tcPr>
          <w:p w14:paraId="7924D1E0" w14:textId="77777777" w:rsidR="006E74B3" w:rsidRPr="00391E42" w:rsidRDefault="006E74B3" w:rsidP="008F6784">
            <w:pPr>
              <w:spacing w:before="120"/>
              <w:jc w:val="center"/>
              <w:rPr>
                <w:rFonts w:ascii="Times New Roman" w:hAnsi="Times New Roman"/>
                <w:color w:val="000000"/>
                <w:sz w:val="22"/>
                <w:szCs w:val="22"/>
              </w:rPr>
            </w:pPr>
            <w:r w:rsidRPr="00391E42">
              <w:rPr>
                <w:rFonts w:ascii="Times New Roman" w:hAnsi="Times New Roman"/>
                <w:color w:val="000000"/>
                <w:sz w:val="22"/>
                <w:szCs w:val="22"/>
              </w:rPr>
              <w:t>Посилання на документ, який надає повноважен-ня на підписання договору (статут, положення, наказ, довіреність тощо)</w:t>
            </w:r>
          </w:p>
        </w:tc>
      </w:tr>
      <w:tr w:rsidR="006E74B3" w:rsidRPr="00391E42" w14:paraId="622E334C" w14:textId="77777777" w:rsidTr="006E74B3">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1E251865" w14:textId="77777777" w:rsidR="006E74B3" w:rsidRDefault="006E74B3" w:rsidP="008F6784">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3.1.</w:t>
            </w:r>
          </w:p>
        </w:tc>
        <w:tc>
          <w:tcPr>
            <w:tcW w:w="1936" w:type="dxa"/>
            <w:tcBorders>
              <w:top w:val="single" w:sz="4" w:space="0" w:color="000000"/>
              <w:left w:val="nil"/>
              <w:bottom w:val="single" w:sz="4" w:space="0" w:color="000000"/>
              <w:right w:val="single" w:sz="4" w:space="0" w:color="000000"/>
            </w:tcBorders>
            <w:hideMark/>
          </w:tcPr>
          <w:p w14:paraId="1025AEEA"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Орендодавець</w:t>
            </w:r>
          </w:p>
        </w:tc>
        <w:tc>
          <w:tcPr>
            <w:tcW w:w="1417" w:type="dxa"/>
            <w:gridSpan w:val="2"/>
            <w:tcBorders>
              <w:top w:val="single" w:sz="4" w:space="0" w:color="000000"/>
              <w:left w:val="nil"/>
              <w:bottom w:val="single" w:sz="4" w:space="0" w:color="000000"/>
              <w:right w:val="single" w:sz="4" w:space="0" w:color="000000"/>
            </w:tcBorders>
          </w:tcPr>
          <w:p w14:paraId="10B400C8"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ДНУ» МорГеоЕкоЦентрНАН України»</w:t>
            </w:r>
          </w:p>
        </w:tc>
        <w:tc>
          <w:tcPr>
            <w:tcW w:w="1301" w:type="dxa"/>
            <w:tcBorders>
              <w:top w:val="single" w:sz="4" w:space="0" w:color="000000"/>
              <w:left w:val="nil"/>
              <w:bottom w:val="single" w:sz="4" w:space="0" w:color="000000"/>
              <w:right w:val="single" w:sz="4" w:space="0" w:color="000000"/>
            </w:tcBorders>
          </w:tcPr>
          <w:p w14:paraId="648EADDA" w14:textId="77777777" w:rsidR="006E74B3" w:rsidRPr="00391E42" w:rsidRDefault="006E74B3" w:rsidP="008F6784">
            <w:pPr>
              <w:rPr>
                <w:rFonts w:ascii="Times New Roman" w:hAnsi="Times New Roman"/>
              </w:rPr>
            </w:pPr>
            <w:r w:rsidRPr="00391E42">
              <w:rPr>
                <w:rFonts w:ascii="Times New Roman" w:hAnsi="Times New Roman"/>
                <w:color w:val="000000"/>
                <w:sz w:val="22"/>
                <w:szCs w:val="22"/>
              </w:rPr>
              <w:t>16194767</w:t>
            </w:r>
          </w:p>
        </w:tc>
        <w:tc>
          <w:tcPr>
            <w:tcW w:w="1327" w:type="dxa"/>
            <w:tcBorders>
              <w:top w:val="single" w:sz="4" w:space="0" w:color="000000"/>
              <w:left w:val="nil"/>
              <w:bottom w:val="single" w:sz="4" w:space="0" w:color="000000"/>
              <w:right w:val="single" w:sz="4" w:space="0" w:color="000000"/>
            </w:tcBorders>
          </w:tcPr>
          <w:p w14:paraId="50B0830C" w14:textId="77777777" w:rsidR="006E74B3" w:rsidRDefault="006E74B3" w:rsidP="008F6784">
            <w:pPr>
              <w:pStyle w:val="a4"/>
              <w:spacing w:before="120" w:beforeAutospacing="0" w:after="0" w:afterAutospacing="0"/>
              <w:ind w:left="-57" w:right="-57"/>
            </w:pPr>
            <w:r>
              <w:rPr>
                <w:color w:val="000000"/>
                <w:sz w:val="22"/>
                <w:szCs w:val="22"/>
              </w:rPr>
              <w:t>03067 м.Київ-67 пров. Машинобудівний, 28</w:t>
            </w:r>
          </w:p>
          <w:p w14:paraId="1EA0510F" w14:textId="77777777" w:rsidR="006E74B3" w:rsidRPr="00560EE2" w:rsidRDefault="006E74B3" w:rsidP="008F6784">
            <w:pPr>
              <w:rPr>
                <w:rFonts w:ascii="Times New Roman" w:hAnsi="Times New Roman"/>
                <w:sz w:val="24"/>
              </w:rPr>
            </w:pPr>
          </w:p>
        </w:tc>
        <w:tc>
          <w:tcPr>
            <w:tcW w:w="1199" w:type="dxa"/>
            <w:gridSpan w:val="2"/>
            <w:tcBorders>
              <w:top w:val="single" w:sz="4" w:space="0" w:color="000000"/>
              <w:left w:val="nil"/>
              <w:bottom w:val="single" w:sz="4" w:space="0" w:color="000000"/>
              <w:right w:val="single" w:sz="4" w:space="0" w:color="000000"/>
            </w:tcBorders>
          </w:tcPr>
          <w:p w14:paraId="07525CEE" w14:textId="77777777" w:rsidR="006E74B3" w:rsidRDefault="006E74B3" w:rsidP="008F6784">
            <w:pPr>
              <w:pStyle w:val="a4"/>
              <w:spacing w:before="120" w:beforeAutospacing="0" w:after="0" w:afterAutospacing="0"/>
              <w:ind w:left="-57" w:right="-57"/>
            </w:pPr>
            <w:r>
              <w:rPr>
                <w:color w:val="000000"/>
                <w:sz w:val="22"/>
                <w:szCs w:val="22"/>
              </w:rPr>
              <w:t>В.О.Ємельянов</w:t>
            </w:r>
          </w:p>
          <w:p w14:paraId="7DC3DDF0" w14:textId="77777777" w:rsidR="006E74B3" w:rsidRPr="00560EE2" w:rsidRDefault="006E74B3" w:rsidP="008F6784">
            <w:pPr>
              <w:rPr>
                <w:rFonts w:ascii="Times New Roman" w:hAnsi="Times New Roman"/>
                <w:sz w:val="24"/>
              </w:rPr>
            </w:pPr>
          </w:p>
        </w:tc>
        <w:tc>
          <w:tcPr>
            <w:tcW w:w="1196" w:type="dxa"/>
            <w:tcBorders>
              <w:top w:val="single" w:sz="4" w:space="0" w:color="000000"/>
              <w:left w:val="nil"/>
              <w:bottom w:val="single" w:sz="4" w:space="0" w:color="000000"/>
              <w:right w:val="single" w:sz="4" w:space="0" w:color="000000"/>
            </w:tcBorders>
          </w:tcPr>
          <w:p w14:paraId="5E264B54" w14:textId="77777777" w:rsidR="006E74B3" w:rsidRPr="00391E42" w:rsidRDefault="006E74B3" w:rsidP="008F6784">
            <w:pPr>
              <w:jc w:val="both"/>
              <w:rPr>
                <w:rFonts w:ascii="Times New Roman" w:hAnsi="Times New Roman"/>
                <w:sz w:val="24"/>
              </w:rPr>
            </w:pPr>
            <w:r w:rsidRPr="00391E42">
              <w:rPr>
                <w:rFonts w:ascii="Times New Roman" w:hAnsi="Times New Roman"/>
                <w:sz w:val="24"/>
              </w:rPr>
              <w:t xml:space="preserve"> директор</w:t>
            </w:r>
          </w:p>
        </w:tc>
        <w:tc>
          <w:tcPr>
            <w:tcW w:w="1442" w:type="dxa"/>
            <w:tcBorders>
              <w:top w:val="single" w:sz="4" w:space="0" w:color="000000"/>
              <w:left w:val="nil"/>
              <w:bottom w:val="single" w:sz="4" w:space="0" w:color="000000"/>
              <w:right w:val="single" w:sz="4" w:space="0" w:color="000000"/>
            </w:tcBorders>
          </w:tcPr>
          <w:p w14:paraId="7E24BB31" w14:textId="23431B73" w:rsidR="006E74B3" w:rsidRPr="00391E42" w:rsidRDefault="006E74B3" w:rsidP="008F6784">
            <w:pPr>
              <w:rPr>
                <w:rFonts w:ascii="Times New Roman" w:hAnsi="Times New Roman"/>
                <w:sz w:val="24"/>
              </w:rPr>
            </w:pPr>
            <w:r w:rsidRPr="00391E42">
              <w:rPr>
                <w:rFonts w:ascii="Times New Roman" w:hAnsi="Times New Roman"/>
                <w:color w:val="000000"/>
                <w:sz w:val="22"/>
                <w:szCs w:val="22"/>
              </w:rPr>
              <w:t xml:space="preserve">Постанова Бюро Президії від </w:t>
            </w:r>
          </w:p>
        </w:tc>
      </w:tr>
      <w:tr w:rsidR="006E74B3" w14:paraId="60F7B089" w14:textId="77777777" w:rsidTr="008F6784">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2172C50D" w14:textId="77777777" w:rsidR="006E74B3" w:rsidRDefault="006E74B3" w:rsidP="008F6784">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3.1.1</w:t>
            </w:r>
          </w:p>
        </w:tc>
        <w:tc>
          <w:tcPr>
            <w:tcW w:w="4654" w:type="dxa"/>
            <w:gridSpan w:val="4"/>
            <w:tcBorders>
              <w:top w:val="single" w:sz="4" w:space="0" w:color="000000"/>
              <w:left w:val="nil"/>
              <w:bottom w:val="single" w:sz="4" w:space="0" w:color="000000"/>
              <w:right w:val="single" w:sz="4" w:space="0" w:color="000000"/>
            </w:tcBorders>
            <w:hideMark/>
          </w:tcPr>
          <w:p w14:paraId="4AFE406A"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Адреса електронної пошти Орендодавця, на яку надсилаються офіційні повідомленням за цим договором</w:t>
            </w:r>
          </w:p>
        </w:tc>
        <w:tc>
          <w:tcPr>
            <w:tcW w:w="5164" w:type="dxa"/>
            <w:gridSpan w:val="5"/>
            <w:tcBorders>
              <w:top w:val="single" w:sz="4" w:space="0" w:color="000000"/>
              <w:left w:val="nil"/>
              <w:bottom w:val="single" w:sz="4" w:space="0" w:color="000000"/>
              <w:right w:val="single" w:sz="4" w:space="0" w:color="000000"/>
            </w:tcBorders>
          </w:tcPr>
          <w:p w14:paraId="16FA014C" w14:textId="77777777" w:rsidR="006E74B3" w:rsidRDefault="006E74B3" w:rsidP="008F6784">
            <w:pPr>
              <w:pStyle w:val="a4"/>
              <w:spacing w:before="120" w:beforeAutospacing="0" w:after="0" w:afterAutospacing="0"/>
            </w:pPr>
            <w:r>
              <w:rPr>
                <w:color w:val="000000"/>
                <w:sz w:val="22"/>
                <w:szCs w:val="22"/>
              </w:rPr>
              <w:t>Omgor.nanu@gmail.com</w:t>
            </w:r>
          </w:p>
          <w:p w14:paraId="10106B79" w14:textId="77777777" w:rsidR="006E74B3" w:rsidRDefault="006E74B3" w:rsidP="008F6784">
            <w:pPr>
              <w:spacing w:before="120"/>
              <w:rPr>
                <w:rFonts w:ascii="Times New Roman" w:hAnsi="Times New Roman"/>
                <w:color w:val="000000"/>
                <w:sz w:val="22"/>
                <w:szCs w:val="22"/>
              </w:rPr>
            </w:pPr>
          </w:p>
        </w:tc>
      </w:tr>
      <w:tr w:rsidR="006E74B3" w14:paraId="2333A586" w14:textId="77777777" w:rsidTr="006E74B3">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193C5EB9" w14:textId="77777777" w:rsidR="006E74B3" w:rsidRDefault="006E74B3" w:rsidP="008F6784">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3.2</w:t>
            </w:r>
          </w:p>
        </w:tc>
        <w:tc>
          <w:tcPr>
            <w:tcW w:w="1936" w:type="dxa"/>
            <w:tcBorders>
              <w:top w:val="single" w:sz="4" w:space="0" w:color="000000"/>
              <w:left w:val="nil"/>
              <w:bottom w:val="single" w:sz="4" w:space="0" w:color="000000"/>
              <w:right w:val="single" w:sz="4" w:space="0" w:color="000000"/>
            </w:tcBorders>
            <w:hideMark/>
          </w:tcPr>
          <w:p w14:paraId="3C0AA8B6"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Орендар</w:t>
            </w:r>
          </w:p>
        </w:tc>
        <w:tc>
          <w:tcPr>
            <w:tcW w:w="1417" w:type="dxa"/>
            <w:gridSpan w:val="2"/>
            <w:tcBorders>
              <w:top w:val="single" w:sz="4" w:space="0" w:color="000000"/>
              <w:left w:val="nil"/>
              <w:bottom w:val="single" w:sz="4" w:space="0" w:color="000000"/>
              <w:right w:val="single" w:sz="4" w:space="0" w:color="000000"/>
            </w:tcBorders>
          </w:tcPr>
          <w:p w14:paraId="7FF72F38" w14:textId="276EB8C3"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lang w:val="ru-RU"/>
              </w:rPr>
              <w:t>Т</w:t>
            </w:r>
            <w:r>
              <w:rPr>
                <w:rFonts w:ascii="Times New Roman" w:hAnsi="Times New Roman"/>
                <w:color w:val="000000"/>
                <w:sz w:val="22"/>
                <w:szCs w:val="22"/>
              </w:rPr>
              <w:t>О</w:t>
            </w:r>
            <w:r>
              <w:rPr>
                <w:rFonts w:ascii="Times New Roman" w:hAnsi="Times New Roman"/>
                <w:color w:val="000000"/>
                <w:sz w:val="22"/>
                <w:szCs w:val="22"/>
                <w:lang w:val="ru-RU"/>
              </w:rPr>
              <w:t>В</w:t>
            </w:r>
            <w:r>
              <w:rPr>
                <w:rFonts w:ascii="Times New Roman" w:hAnsi="Times New Roman"/>
                <w:color w:val="000000"/>
                <w:sz w:val="22"/>
                <w:szCs w:val="22"/>
              </w:rPr>
              <w:t xml:space="preserve"> </w:t>
            </w:r>
            <w:r>
              <w:rPr>
                <w:rFonts w:ascii="Times New Roman" w:hAnsi="Times New Roman"/>
                <w:color w:val="000000"/>
                <w:sz w:val="22"/>
                <w:szCs w:val="22"/>
                <w:lang w:val="ru-RU"/>
              </w:rPr>
              <w:t>«</w:t>
            </w:r>
            <w:r>
              <w:rPr>
                <w:rFonts w:ascii="Times New Roman" w:hAnsi="Times New Roman"/>
                <w:color w:val="000000"/>
                <w:sz w:val="22"/>
                <w:szCs w:val="22"/>
              </w:rPr>
              <w:t>ФАРМІНЖЕНЕР</w:t>
            </w:r>
            <w:r>
              <w:rPr>
                <w:rFonts w:ascii="Times New Roman" w:hAnsi="Times New Roman"/>
                <w:color w:val="000000"/>
                <w:sz w:val="22"/>
                <w:szCs w:val="22"/>
                <w:lang w:val="ru-RU"/>
              </w:rPr>
              <w:t>»</w:t>
            </w:r>
            <w:r>
              <w:rPr>
                <w:rFonts w:ascii="Times New Roman" w:hAnsi="Times New Roman"/>
                <w:color w:val="000000"/>
                <w:sz w:val="22"/>
                <w:szCs w:val="22"/>
              </w:rPr>
              <w:t xml:space="preserve"> </w:t>
            </w:r>
          </w:p>
        </w:tc>
        <w:tc>
          <w:tcPr>
            <w:tcW w:w="1301" w:type="dxa"/>
            <w:tcBorders>
              <w:top w:val="single" w:sz="4" w:space="0" w:color="000000"/>
              <w:left w:val="nil"/>
              <w:bottom w:val="single" w:sz="4" w:space="0" w:color="000000"/>
              <w:right w:val="single" w:sz="4" w:space="0" w:color="000000"/>
            </w:tcBorders>
          </w:tcPr>
          <w:p w14:paraId="579CA620" w14:textId="77777777" w:rsidR="006E74B3" w:rsidRDefault="006E74B3" w:rsidP="008F6784">
            <w:pPr>
              <w:rPr>
                <w:rFonts w:ascii="Times New Roman" w:hAnsi="Times New Roman"/>
                <w:sz w:val="24"/>
              </w:rPr>
            </w:pPr>
          </w:p>
          <w:p w14:paraId="48DB8722" w14:textId="0DAB837B" w:rsidR="006E74B3" w:rsidRPr="006B7B8C" w:rsidRDefault="006E74B3" w:rsidP="008F6784">
            <w:pPr>
              <w:rPr>
                <w:rFonts w:ascii="Times New Roman" w:hAnsi="Times New Roman"/>
                <w:sz w:val="24"/>
              </w:rPr>
            </w:pPr>
            <w:r>
              <w:rPr>
                <w:rFonts w:ascii="Times New Roman" w:hAnsi="Times New Roman"/>
                <w:sz w:val="24"/>
              </w:rPr>
              <w:t>33220876</w:t>
            </w:r>
          </w:p>
        </w:tc>
        <w:tc>
          <w:tcPr>
            <w:tcW w:w="1327" w:type="dxa"/>
            <w:tcBorders>
              <w:top w:val="single" w:sz="4" w:space="0" w:color="000000"/>
              <w:left w:val="nil"/>
              <w:bottom w:val="single" w:sz="4" w:space="0" w:color="000000"/>
              <w:right w:val="single" w:sz="4" w:space="0" w:color="000000"/>
            </w:tcBorders>
          </w:tcPr>
          <w:p w14:paraId="28DBECB5" w14:textId="577F66FB" w:rsidR="006E74B3" w:rsidRPr="002D53F2" w:rsidRDefault="006E74B3" w:rsidP="008F6784">
            <w:pPr>
              <w:rPr>
                <w:rFonts w:ascii="Times New Roman" w:hAnsi="Times New Roman"/>
                <w:sz w:val="24"/>
              </w:rPr>
            </w:pPr>
            <w:r w:rsidRPr="002D53F2">
              <w:rPr>
                <w:rFonts w:ascii="Times New Roman" w:hAnsi="Times New Roman"/>
                <w:color w:val="000000"/>
                <w:sz w:val="22"/>
                <w:szCs w:val="22"/>
              </w:rPr>
              <w:t>0</w:t>
            </w:r>
            <w:r w:rsidRPr="005A1B3A">
              <w:rPr>
                <w:rFonts w:ascii="Times New Roman" w:hAnsi="Times New Roman"/>
                <w:color w:val="000000"/>
                <w:sz w:val="22"/>
                <w:szCs w:val="22"/>
              </w:rPr>
              <w:t>8</w:t>
            </w:r>
            <w:r>
              <w:rPr>
                <w:rFonts w:ascii="Times New Roman" w:hAnsi="Times New Roman"/>
                <w:color w:val="000000"/>
                <w:sz w:val="22"/>
                <w:szCs w:val="22"/>
              </w:rPr>
              <w:t>150</w:t>
            </w:r>
            <w:r w:rsidRPr="002D53F2">
              <w:rPr>
                <w:rFonts w:ascii="Times New Roman" w:hAnsi="Times New Roman"/>
                <w:color w:val="000000"/>
                <w:sz w:val="22"/>
                <w:szCs w:val="22"/>
              </w:rPr>
              <w:t xml:space="preserve">, </w:t>
            </w:r>
            <w:r>
              <w:rPr>
                <w:rFonts w:ascii="Times New Roman" w:hAnsi="Times New Roman"/>
                <w:color w:val="000000"/>
                <w:sz w:val="22"/>
                <w:szCs w:val="22"/>
              </w:rPr>
              <w:t xml:space="preserve"> Київська обл. м.Боярка вул. Київська 57</w:t>
            </w:r>
          </w:p>
        </w:tc>
        <w:tc>
          <w:tcPr>
            <w:tcW w:w="1199" w:type="dxa"/>
            <w:gridSpan w:val="2"/>
            <w:tcBorders>
              <w:top w:val="single" w:sz="4" w:space="0" w:color="000000"/>
              <w:left w:val="nil"/>
              <w:bottom w:val="single" w:sz="4" w:space="0" w:color="000000"/>
              <w:right w:val="single" w:sz="4" w:space="0" w:color="000000"/>
            </w:tcBorders>
          </w:tcPr>
          <w:p w14:paraId="1814AEED" w14:textId="72EA0B22" w:rsidR="006E74B3" w:rsidRPr="002D53F2"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Михайленко В.О.</w:t>
            </w:r>
          </w:p>
        </w:tc>
        <w:tc>
          <w:tcPr>
            <w:tcW w:w="1196" w:type="dxa"/>
            <w:tcBorders>
              <w:top w:val="single" w:sz="4" w:space="0" w:color="000000"/>
              <w:left w:val="nil"/>
              <w:bottom w:val="single" w:sz="4" w:space="0" w:color="000000"/>
              <w:right w:val="single" w:sz="4" w:space="0" w:color="000000"/>
            </w:tcBorders>
          </w:tcPr>
          <w:p w14:paraId="6C878566" w14:textId="77777777" w:rsidR="006E74B3" w:rsidRDefault="006E74B3" w:rsidP="008F6784">
            <w:pPr>
              <w:spacing w:before="120"/>
              <w:rPr>
                <w:rFonts w:ascii="Times New Roman" w:hAnsi="Times New Roman"/>
                <w:color w:val="000000"/>
                <w:sz w:val="22"/>
                <w:szCs w:val="22"/>
              </w:rPr>
            </w:pPr>
            <w:r w:rsidRPr="00391E42">
              <w:rPr>
                <w:rFonts w:ascii="Times New Roman" w:hAnsi="Times New Roman"/>
                <w:sz w:val="24"/>
              </w:rPr>
              <w:t>директор</w:t>
            </w:r>
          </w:p>
        </w:tc>
        <w:tc>
          <w:tcPr>
            <w:tcW w:w="1442" w:type="dxa"/>
            <w:tcBorders>
              <w:top w:val="single" w:sz="4" w:space="0" w:color="000000"/>
              <w:left w:val="nil"/>
              <w:bottom w:val="single" w:sz="4" w:space="0" w:color="000000"/>
              <w:right w:val="single" w:sz="4" w:space="0" w:color="000000"/>
            </w:tcBorders>
          </w:tcPr>
          <w:p w14:paraId="261588F3" w14:textId="77777777" w:rsidR="006E74B3" w:rsidRDefault="006E74B3" w:rsidP="008F6784">
            <w:pPr>
              <w:spacing w:before="120"/>
              <w:rPr>
                <w:rFonts w:ascii="Times New Roman" w:hAnsi="Times New Roman"/>
                <w:color w:val="000000"/>
                <w:sz w:val="22"/>
                <w:szCs w:val="22"/>
              </w:rPr>
            </w:pPr>
          </w:p>
        </w:tc>
      </w:tr>
      <w:tr w:rsidR="006E74B3" w14:paraId="4339DCB8" w14:textId="77777777" w:rsidTr="008F6784">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0F61D7F4" w14:textId="77777777" w:rsidR="006E74B3" w:rsidRDefault="006E74B3" w:rsidP="008F6784">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3.2.1</w:t>
            </w:r>
          </w:p>
        </w:tc>
        <w:tc>
          <w:tcPr>
            <w:tcW w:w="4654" w:type="dxa"/>
            <w:gridSpan w:val="4"/>
            <w:tcBorders>
              <w:top w:val="single" w:sz="4" w:space="0" w:color="000000"/>
              <w:left w:val="nil"/>
              <w:bottom w:val="single" w:sz="4" w:space="0" w:color="000000"/>
              <w:right w:val="single" w:sz="4" w:space="0" w:color="000000"/>
            </w:tcBorders>
            <w:hideMark/>
          </w:tcPr>
          <w:p w14:paraId="37A6700D" w14:textId="77777777" w:rsidR="006E74B3" w:rsidRDefault="006E74B3" w:rsidP="008F6784">
            <w:pPr>
              <w:spacing w:before="120"/>
              <w:rPr>
                <w:rFonts w:ascii="Times New Roman" w:hAnsi="Times New Roman"/>
                <w:sz w:val="22"/>
                <w:szCs w:val="22"/>
              </w:rPr>
            </w:pPr>
            <w:r>
              <w:rPr>
                <w:rFonts w:ascii="Times New Roman" w:hAnsi="Times New Roman"/>
                <w:color w:val="000000"/>
                <w:sz w:val="22"/>
                <w:szCs w:val="22"/>
              </w:rPr>
              <w:t xml:space="preserve">Адреса електронної пошти Орендаря, на яку </w:t>
            </w:r>
            <w:r>
              <w:rPr>
                <w:rFonts w:ascii="Times New Roman" w:hAnsi="Times New Roman"/>
                <w:sz w:val="22"/>
                <w:szCs w:val="22"/>
              </w:rPr>
              <w:t xml:space="preserve">надсилаються офіційні повідомленням за цим договором </w:t>
            </w:r>
          </w:p>
        </w:tc>
        <w:tc>
          <w:tcPr>
            <w:tcW w:w="5164" w:type="dxa"/>
            <w:gridSpan w:val="5"/>
            <w:tcBorders>
              <w:top w:val="single" w:sz="4" w:space="0" w:color="000000"/>
              <w:left w:val="nil"/>
              <w:bottom w:val="single" w:sz="4" w:space="0" w:color="000000"/>
              <w:right w:val="single" w:sz="4" w:space="0" w:color="000000"/>
            </w:tcBorders>
            <w:hideMark/>
          </w:tcPr>
          <w:p w14:paraId="07257659" w14:textId="23615A47" w:rsidR="006E74B3" w:rsidRPr="006411E4" w:rsidRDefault="006E74B3" w:rsidP="008F6784">
            <w:pPr>
              <w:spacing w:before="120"/>
              <w:rPr>
                <w:rFonts w:ascii="Times New Roman" w:hAnsi="Times New Roman"/>
                <w:color w:val="000000"/>
                <w:sz w:val="22"/>
                <w:szCs w:val="22"/>
                <w:lang w:val="ru-RU"/>
              </w:rPr>
            </w:pPr>
            <w:r>
              <w:rPr>
                <w:rFonts w:ascii="Times New Roman" w:hAnsi="Times New Roman"/>
                <w:sz w:val="22"/>
                <w:szCs w:val="22"/>
              </w:rPr>
              <w:t> </w:t>
            </w:r>
            <w:r w:rsidR="006411E4">
              <w:rPr>
                <w:rFonts w:ascii="Times New Roman" w:hAnsi="Times New Roman"/>
                <w:sz w:val="22"/>
                <w:szCs w:val="22"/>
                <w:lang w:val="en-US"/>
              </w:rPr>
              <w:t>pharmenginer@ukr.net</w:t>
            </w:r>
          </w:p>
        </w:tc>
      </w:tr>
      <w:tr w:rsidR="006E74B3" w14:paraId="43425515" w14:textId="77777777" w:rsidTr="008F6784">
        <w:trPr>
          <w:trHeight w:val="320"/>
        </w:trPr>
        <w:tc>
          <w:tcPr>
            <w:tcW w:w="787" w:type="dxa"/>
            <w:gridSpan w:val="2"/>
            <w:tcBorders>
              <w:top w:val="single" w:sz="4" w:space="0" w:color="000000"/>
              <w:left w:val="single" w:sz="4" w:space="0" w:color="000000"/>
              <w:bottom w:val="single" w:sz="4" w:space="0" w:color="000000"/>
              <w:right w:val="single" w:sz="4" w:space="0" w:color="000000"/>
            </w:tcBorders>
            <w:hideMark/>
          </w:tcPr>
          <w:p w14:paraId="1DD55504" w14:textId="77777777" w:rsidR="006E74B3" w:rsidRDefault="006E74B3" w:rsidP="008F6784">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3.2.2</w:t>
            </w:r>
          </w:p>
        </w:tc>
        <w:tc>
          <w:tcPr>
            <w:tcW w:w="4654" w:type="dxa"/>
            <w:gridSpan w:val="4"/>
            <w:tcBorders>
              <w:top w:val="single" w:sz="4" w:space="0" w:color="000000"/>
              <w:left w:val="nil"/>
              <w:bottom w:val="single" w:sz="4" w:space="0" w:color="000000"/>
              <w:right w:val="single" w:sz="4" w:space="0" w:color="000000"/>
            </w:tcBorders>
            <w:hideMark/>
          </w:tcPr>
          <w:p w14:paraId="1C2B2996" w14:textId="77777777" w:rsidR="006E74B3" w:rsidRDefault="006E74B3" w:rsidP="008F6784">
            <w:pPr>
              <w:spacing w:before="120"/>
              <w:rPr>
                <w:rFonts w:ascii="Times New Roman" w:hAnsi="Times New Roman"/>
                <w:color w:val="000000"/>
                <w:sz w:val="22"/>
                <w:szCs w:val="22"/>
              </w:rPr>
            </w:pPr>
            <w:r>
              <w:rPr>
                <w:rFonts w:ascii="Times New Roman" w:hAnsi="Times New Roman"/>
                <w:sz w:val="22"/>
                <w:szCs w:val="22"/>
              </w:rPr>
              <w:t>Офіційний веб-сайт (сторінка чи профіль в соціальній мережі) Орендаря, на якому опублікована інформація про Орендаря та його діяльність</w:t>
            </w:r>
            <w:r>
              <w:rPr>
                <w:rFonts w:ascii="Times New Roman" w:hAnsi="Times New Roman"/>
                <w:sz w:val="22"/>
                <w:szCs w:val="22"/>
                <w:vertAlign w:val="superscript"/>
              </w:rPr>
              <w:t>1</w:t>
            </w:r>
          </w:p>
        </w:tc>
        <w:tc>
          <w:tcPr>
            <w:tcW w:w="5164" w:type="dxa"/>
            <w:gridSpan w:val="5"/>
            <w:tcBorders>
              <w:top w:val="single" w:sz="4" w:space="0" w:color="000000"/>
              <w:left w:val="nil"/>
              <w:bottom w:val="single" w:sz="4" w:space="0" w:color="000000"/>
              <w:right w:val="single" w:sz="4" w:space="0" w:color="000000"/>
            </w:tcBorders>
          </w:tcPr>
          <w:p w14:paraId="3EE71CA2" w14:textId="77777777" w:rsidR="006E74B3" w:rsidRDefault="006E74B3" w:rsidP="008F6784">
            <w:pPr>
              <w:spacing w:before="120"/>
              <w:rPr>
                <w:rFonts w:ascii="Times New Roman" w:hAnsi="Times New Roman"/>
                <w:sz w:val="22"/>
                <w:szCs w:val="22"/>
              </w:rPr>
            </w:pPr>
          </w:p>
        </w:tc>
      </w:tr>
      <w:tr w:rsidR="006E74B3" w14:paraId="65A919C4"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62C6E57C"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4</w:t>
            </w:r>
          </w:p>
        </w:tc>
        <w:tc>
          <w:tcPr>
            <w:tcW w:w="9835" w:type="dxa"/>
            <w:gridSpan w:val="10"/>
            <w:tcBorders>
              <w:top w:val="single" w:sz="4" w:space="0" w:color="000000"/>
              <w:left w:val="nil"/>
              <w:bottom w:val="single" w:sz="4" w:space="0" w:color="000000"/>
              <w:right w:val="single" w:sz="4" w:space="0" w:color="000000"/>
            </w:tcBorders>
            <w:hideMark/>
          </w:tcPr>
          <w:p w14:paraId="035EC49B"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 xml:space="preserve">Об’єкт оренди та склад майна (далі </w:t>
            </w:r>
            <w:r>
              <w:rPr>
                <w:rFonts w:ascii="Times New Roman" w:hAnsi="Times New Roman"/>
                <w:color w:val="000000"/>
                <w:sz w:val="22"/>
                <w:szCs w:val="22"/>
                <w:lang w:val="ru-RU"/>
              </w:rPr>
              <w:t xml:space="preserve">— </w:t>
            </w:r>
            <w:r>
              <w:rPr>
                <w:rFonts w:ascii="Times New Roman" w:hAnsi="Times New Roman"/>
                <w:color w:val="000000"/>
                <w:sz w:val="22"/>
                <w:szCs w:val="22"/>
              </w:rPr>
              <w:t>Майно)</w:t>
            </w:r>
          </w:p>
        </w:tc>
      </w:tr>
      <w:tr w:rsidR="006E74B3" w14:paraId="5C66BE50" w14:textId="77777777" w:rsidTr="006E74B3">
        <w:trPr>
          <w:trHeight w:val="320"/>
        </w:trPr>
        <w:tc>
          <w:tcPr>
            <w:tcW w:w="770" w:type="dxa"/>
            <w:tcBorders>
              <w:top w:val="single" w:sz="4" w:space="0" w:color="auto"/>
              <w:left w:val="single" w:sz="4" w:space="0" w:color="000000"/>
              <w:bottom w:val="single" w:sz="4" w:space="0" w:color="000000"/>
              <w:right w:val="single" w:sz="4" w:space="0" w:color="000000"/>
            </w:tcBorders>
            <w:hideMark/>
          </w:tcPr>
          <w:p w14:paraId="234E5B88"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lastRenderedPageBreak/>
              <w:t>4.1</w:t>
            </w:r>
          </w:p>
        </w:tc>
        <w:tc>
          <w:tcPr>
            <w:tcW w:w="3225" w:type="dxa"/>
            <w:gridSpan w:val="3"/>
            <w:tcBorders>
              <w:top w:val="single" w:sz="4" w:space="0" w:color="auto"/>
              <w:left w:val="nil"/>
              <w:bottom w:val="single" w:sz="4" w:space="0" w:color="000000"/>
              <w:right w:val="single" w:sz="4" w:space="0" w:color="000000"/>
            </w:tcBorders>
            <w:hideMark/>
          </w:tcPr>
          <w:p w14:paraId="101A3664"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Інформація про об’єкт оренди</w:t>
            </w:r>
            <w:r>
              <w:rPr>
                <w:rFonts w:ascii="Times New Roman" w:hAnsi="Times New Roman"/>
                <w:color w:val="000000"/>
                <w:sz w:val="22"/>
                <w:szCs w:val="22"/>
                <w:lang w:val="en-US"/>
              </w:rPr>
              <w:t> </w:t>
            </w:r>
            <w:r>
              <w:rPr>
                <w:rFonts w:ascii="Times New Roman" w:hAnsi="Times New Roman"/>
                <w:color w:val="000000"/>
                <w:sz w:val="22"/>
                <w:szCs w:val="22"/>
                <w:lang w:val="ru-RU"/>
              </w:rPr>
              <w:t>—</w:t>
            </w:r>
            <w:r>
              <w:rPr>
                <w:rFonts w:ascii="Times New Roman" w:hAnsi="Times New Roman"/>
                <w:color w:val="000000"/>
                <w:sz w:val="22"/>
                <w:szCs w:val="22"/>
              </w:rPr>
              <w:t xml:space="preserve"> нерухоме майно</w:t>
            </w:r>
          </w:p>
        </w:tc>
        <w:tc>
          <w:tcPr>
            <w:tcW w:w="6610" w:type="dxa"/>
            <w:gridSpan w:val="7"/>
            <w:tcBorders>
              <w:top w:val="single" w:sz="4" w:space="0" w:color="000000"/>
              <w:left w:val="nil"/>
              <w:bottom w:val="single" w:sz="4" w:space="0" w:color="000000"/>
              <w:right w:val="single" w:sz="4" w:space="0" w:color="000000"/>
            </w:tcBorders>
            <w:hideMark/>
          </w:tcPr>
          <w:p w14:paraId="58A566D4" w14:textId="662069B8" w:rsidR="006E74B3" w:rsidRPr="00942B13" w:rsidRDefault="006E74B3" w:rsidP="008F6784">
            <w:pPr>
              <w:spacing w:before="120"/>
              <w:rPr>
                <w:rFonts w:ascii="Times New Roman" w:hAnsi="Times New Roman"/>
                <w:sz w:val="24"/>
                <w:szCs w:val="24"/>
              </w:rPr>
            </w:pPr>
            <w:r w:rsidRPr="00942B13">
              <w:rPr>
                <w:rFonts w:ascii="Times New Roman" w:hAnsi="Times New Roman"/>
                <w:color w:val="000000"/>
              </w:rPr>
              <w:t> </w:t>
            </w:r>
            <w:r w:rsidRPr="00942B13">
              <w:rPr>
                <w:rFonts w:ascii="Times New Roman" w:hAnsi="Times New Roman"/>
                <w:color w:val="000000"/>
                <w:lang w:val="ru-RU"/>
              </w:rPr>
              <w:t xml:space="preserve">Офісне приміщення на </w:t>
            </w:r>
            <w:r w:rsidR="00AE70FD">
              <w:rPr>
                <w:rFonts w:ascii="Times New Roman" w:hAnsi="Times New Roman"/>
                <w:color w:val="000000"/>
                <w:lang w:val="ru-RU"/>
              </w:rPr>
              <w:t>2</w:t>
            </w:r>
            <w:r w:rsidRPr="00942B13">
              <w:rPr>
                <w:rFonts w:ascii="Times New Roman" w:hAnsi="Times New Roman"/>
                <w:color w:val="000000"/>
                <w:lang w:val="ru-RU"/>
              </w:rPr>
              <w:t xml:space="preserve">-у поверсі адміністративно-лабораторного корпусу кім. </w:t>
            </w:r>
            <w:r w:rsidRPr="00942B13">
              <w:rPr>
                <w:rFonts w:ascii="Times New Roman" w:hAnsi="Times New Roman"/>
                <w:color w:val="000000"/>
              </w:rPr>
              <w:t>№</w:t>
            </w:r>
            <w:r w:rsidR="00AE70FD">
              <w:rPr>
                <w:rFonts w:ascii="Times New Roman" w:hAnsi="Times New Roman"/>
                <w:color w:val="000000"/>
              </w:rPr>
              <w:t xml:space="preserve"> 212 </w:t>
            </w:r>
            <w:r>
              <w:rPr>
                <w:rFonts w:ascii="Times New Roman" w:hAnsi="Times New Roman"/>
                <w:color w:val="000000"/>
              </w:rPr>
              <w:t xml:space="preserve">площею </w:t>
            </w:r>
            <w:r w:rsidR="00AE70FD">
              <w:rPr>
                <w:rFonts w:ascii="Times New Roman" w:hAnsi="Times New Roman"/>
                <w:color w:val="000000"/>
                <w:lang w:val="ru-RU"/>
              </w:rPr>
              <w:t>62</w:t>
            </w:r>
            <w:r>
              <w:rPr>
                <w:rFonts w:ascii="Times New Roman" w:hAnsi="Times New Roman"/>
                <w:color w:val="000000"/>
              </w:rPr>
              <w:t>,</w:t>
            </w:r>
            <w:r w:rsidR="00AE70FD">
              <w:rPr>
                <w:rFonts w:ascii="Times New Roman" w:hAnsi="Times New Roman"/>
                <w:color w:val="000000"/>
                <w:lang w:val="ru-RU"/>
              </w:rPr>
              <w:t>2</w:t>
            </w:r>
            <w:r>
              <w:rPr>
                <w:rFonts w:ascii="Times New Roman" w:hAnsi="Times New Roman"/>
                <w:color w:val="000000"/>
              </w:rPr>
              <w:t xml:space="preserve"> м кв.</w:t>
            </w:r>
          </w:p>
        </w:tc>
      </w:tr>
      <w:tr w:rsidR="006E74B3" w14:paraId="182FB346" w14:textId="77777777" w:rsidTr="008F6784">
        <w:trPr>
          <w:trHeight w:val="320"/>
        </w:trPr>
        <w:tc>
          <w:tcPr>
            <w:tcW w:w="770" w:type="dxa"/>
            <w:tcBorders>
              <w:top w:val="nil"/>
              <w:left w:val="single" w:sz="4" w:space="0" w:color="000000"/>
              <w:bottom w:val="single" w:sz="4" w:space="0" w:color="auto"/>
              <w:right w:val="single" w:sz="4" w:space="0" w:color="000000"/>
            </w:tcBorders>
            <w:hideMark/>
          </w:tcPr>
          <w:p w14:paraId="6C9FE118"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4.2</w:t>
            </w:r>
          </w:p>
        </w:tc>
        <w:tc>
          <w:tcPr>
            <w:tcW w:w="9835" w:type="dxa"/>
            <w:gridSpan w:val="10"/>
            <w:tcBorders>
              <w:top w:val="nil"/>
              <w:left w:val="nil"/>
              <w:bottom w:val="single" w:sz="4" w:space="0" w:color="auto"/>
              <w:right w:val="single" w:sz="4" w:space="0" w:color="000000"/>
            </w:tcBorders>
          </w:tcPr>
          <w:p w14:paraId="4C8B5459" w14:textId="77777777" w:rsidR="006E74B3" w:rsidRPr="000D6A73" w:rsidRDefault="006E74B3" w:rsidP="008F6784">
            <w:pPr>
              <w:spacing w:before="120"/>
              <w:jc w:val="center"/>
              <w:rPr>
                <w:rFonts w:ascii="Times New Roman" w:hAnsi="Times New Roman"/>
                <w:color w:val="000000"/>
                <w:sz w:val="22"/>
                <w:szCs w:val="22"/>
              </w:rPr>
            </w:pPr>
            <w:r>
              <w:rPr>
                <w:rFonts w:ascii="Times New Roman" w:hAnsi="Times New Roman"/>
                <w:sz w:val="22"/>
                <w:szCs w:val="22"/>
              </w:rPr>
              <w:t xml:space="preserve">Посилання на сторінку в електронній торговій системі, на якій розміщено інформацію про об’єкт оренди відповідно до оголошення про передачу майна в оренду (в обсязі, передбаченому пунктом 55 Порядку передачі в оренду державного і комунального майна, затвердженого постановою Кабінету Міністрів України від 3 червня 2020 р. № 483 (далі ― Порядок), </w:t>
            </w:r>
            <w:r>
              <w:rPr>
                <w:rFonts w:ascii="Times New Roman" w:hAnsi="Times New Roman"/>
                <w:color w:val="000000"/>
                <w:sz w:val="22"/>
                <w:szCs w:val="22"/>
              </w:rPr>
              <w:t>або посилання на опубліковане відповідно до Порядку інформаційне повідомлення/інформацію про об’єкт оренди, якщо договір укладено без проведення аукціону (в обсязі, передбаченому пунктом 115 або 26 Порядку)</w:t>
            </w:r>
          </w:p>
        </w:tc>
      </w:tr>
      <w:tr w:rsidR="006E74B3" w14:paraId="7CBCE20F" w14:textId="77777777" w:rsidTr="008F6784">
        <w:trPr>
          <w:trHeight w:val="320"/>
        </w:trPr>
        <w:tc>
          <w:tcPr>
            <w:tcW w:w="770" w:type="dxa"/>
            <w:tcBorders>
              <w:top w:val="single" w:sz="4" w:space="0" w:color="auto"/>
              <w:left w:val="single" w:sz="4" w:space="0" w:color="auto"/>
              <w:bottom w:val="single" w:sz="4" w:space="0" w:color="auto"/>
              <w:right w:val="single" w:sz="4" w:space="0" w:color="auto"/>
            </w:tcBorders>
            <w:hideMark/>
          </w:tcPr>
          <w:p w14:paraId="78FD4F34"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4.3</w:t>
            </w:r>
          </w:p>
        </w:tc>
        <w:tc>
          <w:tcPr>
            <w:tcW w:w="3225" w:type="dxa"/>
            <w:gridSpan w:val="3"/>
            <w:tcBorders>
              <w:top w:val="single" w:sz="4" w:space="0" w:color="auto"/>
              <w:left w:val="single" w:sz="4" w:space="0" w:color="auto"/>
              <w:bottom w:val="single" w:sz="4" w:space="0" w:color="auto"/>
              <w:right w:val="single" w:sz="4" w:space="0" w:color="auto"/>
            </w:tcBorders>
            <w:hideMark/>
          </w:tcPr>
          <w:p w14:paraId="28D488BC" w14:textId="77777777" w:rsidR="006E74B3" w:rsidRDefault="006E74B3" w:rsidP="008F6784">
            <w:pPr>
              <w:spacing w:before="120"/>
              <w:rPr>
                <w:rFonts w:ascii="Times New Roman" w:hAnsi="Times New Roman"/>
                <w:color w:val="000000"/>
                <w:sz w:val="22"/>
                <w:szCs w:val="22"/>
              </w:rPr>
            </w:pPr>
            <w:r>
              <w:rPr>
                <w:rFonts w:ascii="Times New Roman" w:hAnsi="Times New Roman"/>
                <w:sz w:val="22"/>
                <w:szCs w:val="22"/>
              </w:rPr>
              <w:t>Інформація про належність Майна до пам’яток культурної спадщини, щойно виявлених об’єктів культурної спадщини</w:t>
            </w:r>
          </w:p>
        </w:tc>
        <w:tc>
          <w:tcPr>
            <w:tcW w:w="6610" w:type="dxa"/>
            <w:gridSpan w:val="7"/>
            <w:tcBorders>
              <w:top w:val="single" w:sz="4" w:space="0" w:color="auto"/>
              <w:left w:val="single" w:sz="4" w:space="0" w:color="auto"/>
              <w:bottom w:val="single" w:sz="4" w:space="0" w:color="auto"/>
              <w:right w:val="single" w:sz="4" w:space="0" w:color="auto"/>
            </w:tcBorders>
          </w:tcPr>
          <w:p w14:paraId="7C8E5E19"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Не належить</w:t>
            </w:r>
          </w:p>
        </w:tc>
      </w:tr>
      <w:tr w:rsidR="006E74B3" w14:paraId="325B2541" w14:textId="77777777" w:rsidTr="008F6784">
        <w:trPr>
          <w:trHeight w:val="260"/>
        </w:trPr>
        <w:tc>
          <w:tcPr>
            <w:tcW w:w="770" w:type="dxa"/>
            <w:tcBorders>
              <w:top w:val="nil"/>
              <w:left w:val="single" w:sz="4" w:space="0" w:color="000000"/>
              <w:bottom w:val="single" w:sz="4" w:space="0" w:color="000000"/>
              <w:right w:val="single" w:sz="4" w:space="0" w:color="000000"/>
            </w:tcBorders>
            <w:hideMark/>
          </w:tcPr>
          <w:p w14:paraId="753958C0"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5</w:t>
            </w:r>
          </w:p>
        </w:tc>
        <w:tc>
          <w:tcPr>
            <w:tcW w:w="9835" w:type="dxa"/>
            <w:gridSpan w:val="10"/>
            <w:tcBorders>
              <w:top w:val="single" w:sz="4" w:space="0" w:color="000000"/>
              <w:left w:val="nil"/>
              <w:bottom w:val="single" w:sz="4" w:space="0" w:color="000000"/>
              <w:right w:val="single" w:sz="4" w:space="0" w:color="000000"/>
            </w:tcBorders>
            <w:hideMark/>
          </w:tcPr>
          <w:p w14:paraId="340EAEF8"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sz w:val="22"/>
                <w:szCs w:val="22"/>
              </w:rPr>
              <w:t>Процедура, в результаті якої Майно отримано в оренду</w:t>
            </w:r>
          </w:p>
        </w:tc>
      </w:tr>
      <w:tr w:rsidR="006E74B3" w14:paraId="7CEE9D60" w14:textId="77777777" w:rsidTr="008F6784">
        <w:trPr>
          <w:trHeight w:val="505"/>
        </w:trPr>
        <w:tc>
          <w:tcPr>
            <w:tcW w:w="770" w:type="dxa"/>
            <w:vMerge w:val="restart"/>
            <w:tcBorders>
              <w:top w:val="single" w:sz="4" w:space="0" w:color="000000"/>
              <w:left w:val="single" w:sz="4" w:space="0" w:color="000000"/>
              <w:bottom w:val="single" w:sz="4" w:space="0" w:color="auto"/>
              <w:right w:val="single" w:sz="4" w:space="0" w:color="000000"/>
            </w:tcBorders>
            <w:hideMark/>
          </w:tcPr>
          <w:p w14:paraId="6DB0FB30" w14:textId="77777777" w:rsidR="006E74B3" w:rsidRDefault="006E74B3" w:rsidP="008F6784">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5.1.</w:t>
            </w:r>
          </w:p>
        </w:tc>
        <w:tc>
          <w:tcPr>
            <w:tcW w:w="9835" w:type="dxa"/>
            <w:gridSpan w:val="10"/>
            <w:tcBorders>
              <w:top w:val="nil"/>
              <w:left w:val="nil"/>
              <w:bottom w:val="single" w:sz="4" w:space="0" w:color="000000"/>
              <w:right w:val="single" w:sz="4" w:space="0" w:color="000000"/>
            </w:tcBorders>
            <w:hideMark/>
          </w:tcPr>
          <w:p w14:paraId="39A152B4"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sz w:val="22"/>
                <w:szCs w:val="22"/>
              </w:rPr>
              <w:t xml:space="preserve"> (Г) продовження – без проведення аукціону</w:t>
            </w:r>
          </w:p>
        </w:tc>
      </w:tr>
      <w:tr w:rsidR="006E74B3" w14:paraId="13E60629" w14:textId="77777777" w:rsidTr="008F6784">
        <w:trPr>
          <w:trHeight w:val="320"/>
        </w:trPr>
        <w:tc>
          <w:tcPr>
            <w:tcW w:w="770" w:type="dxa"/>
            <w:vMerge/>
            <w:tcBorders>
              <w:top w:val="single" w:sz="4" w:space="0" w:color="000000"/>
              <w:left w:val="single" w:sz="4" w:space="0" w:color="000000"/>
              <w:bottom w:val="single" w:sz="4" w:space="0" w:color="auto"/>
              <w:right w:val="single" w:sz="4" w:space="0" w:color="000000"/>
            </w:tcBorders>
            <w:vAlign w:val="center"/>
            <w:hideMark/>
          </w:tcPr>
          <w:p w14:paraId="691871D8" w14:textId="77777777" w:rsidR="006E74B3" w:rsidRDefault="006E74B3" w:rsidP="008F6784">
            <w:pPr>
              <w:rPr>
                <w:rFonts w:ascii="Times New Roman" w:hAnsi="Times New Roman"/>
                <w:color w:val="000000"/>
                <w:sz w:val="22"/>
                <w:szCs w:val="22"/>
              </w:rPr>
            </w:pPr>
          </w:p>
        </w:tc>
        <w:tc>
          <w:tcPr>
            <w:tcW w:w="9835" w:type="dxa"/>
            <w:gridSpan w:val="10"/>
            <w:tcBorders>
              <w:top w:val="single" w:sz="4" w:space="0" w:color="000000"/>
              <w:left w:val="nil"/>
              <w:bottom w:val="single" w:sz="4" w:space="0" w:color="000000"/>
              <w:right w:val="single" w:sz="4" w:space="0" w:color="000000"/>
            </w:tcBorders>
            <w:hideMark/>
          </w:tcPr>
          <w:p w14:paraId="69D462FA"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Виписати необхідне:</w:t>
            </w:r>
          </w:p>
        </w:tc>
      </w:tr>
      <w:tr w:rsidR="006E74B3" w14:paraId="68B0D350" w14:textId="77777777" w:rsidTr="008F6784">
        <w:trPr>
          <w:trHeight w:val="320"/>
        </w:trPr>
        <w:tc>
          <w:tcPr>
            <w:tcW w:w="770" w:type="dxa"/>
            <w:tcBorders>
              <w:top w:val="single" w:sz="4" w:space="0" w:color="auto"/>
              <w:left w:val="single" w:sz="4" w:space="0" w:color="000000"/>
              <w:bottom w:val="single" w:sz="4" w:space="0" w:color="000000"/>
              <w:right w:val="single" w:sz="4" w:space="0" w:color="000000"/>
            </w:tcBorders>
            <w:hideMark/>
          </w:tcPr>
          <w:p w14:paraId="7A87179A" w14:textId="77777777" w:rsidR="006E74B3" w:rsidRDefault="006E74B3" w:rsidP="008F6784">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5.1.1</w:t>
            </w:r>
          </w:p>
        </w:tc>
        <w:tc>
          <w:tcPr>
            <w:tcW w:w="9835" w:type="dxa"/>
            <w:gridSpan w:val="10"/>
            <w:tcBorders>
              <w:top w:val="single" w:sz="4" w:space="0" w:color="000000"/>
              <w:left w:val="nil"/>
              <w:bottom w:val="single" w:sz="4" w:space="0" w:color="000000"/>
              <w:right w:val="single" w:sz="4" w:space="0" w:color="000000"/>
            </w:tcBorders>
            <w:hideMark/>
          </w:tcPr>
          <w:p w14:paraId="5088CF1F" w14:textId="77777777" w:rsidR="00B35E8D" w:rsidRDefault="006E74B3" w:rsidP="008F6784">
            <w:pPr>
              <w:spacing w:before="120"/>
              <w:jc w:val="center"/>
              <w:rPr>
                <w:rFonts w:ascii="Times New Roman" w:hAnsi="Times New Roman"/>
                <w:color w:val="000000"/>
                <w:sz w:val="22"/>
                <w:szCs w:val="22"/>
                <w:lang w:val="ru-RU"/>
              </w:rPr>
            </w:pPr>
            <w:r>
              <w:rPr>
                <w:rFonts w:ascii="Times New Roman" w:hAnsi="Times New Roman"/>
                <w:color w:val="000000"/>
                <w:sz w:val="22"/>
                <w:szCs w:val="22"/>
              </w:rPr>
              <w:t xml:space="preserve">Якщо цей договір є договором типу (Г) </w:t>
            </w:r>
            <w:r>
              <w:rPr>
                <w:rFonts w:ascii="Times New Roman" w:hAnsi="Times New Roman"/>
                <w:color w:val="000000"/>
                <w:sz w:val="22"/>
                <w:szCs w:val="22"/>
                <w:lang w:val="ru-RU"/>
              </w:rPr>
              <w:t xml:space="preserve">— </w:t>
            </w:r>
            <w:r>
              <w:rPr>
                <w:rFonts w:ascii="Times New Roman" w:hAnsi="Times New Roman"/>
                <w:color w:val="000000"/>
                <w:sz w:val="22"/>
                <w:szCs w:val="22"/>
              </w:rPr>
              <w:t>продовження без проведення аукціону, вписати дату, номер договору, інші реквізити договору, який проводжується</w:t>
            </w:r>
            <w:r w:rsidRPr="00AE5901">
              <w:rPr>
                <w:rFonts w:ascii="Times New Roman" w:hAnsi="Times New Roman"/>
                <w:color w:val="000000"/>
                <w:sz w:val="22"/>
                <w:szCs w:val="22"/>
                <w:lang w:val="ru-RU"/>
              </w:rPr>
              <w:t xml:space="preserve"> </w:t>
            </w:r>
          </w:p>
          <w:p w14:paraId="2BA15E71" w14:textId="730D096C" w:rsidR="006E74B3" w:rsidRDefault="00B35E8D" w:rsidP="008F6784">
            <w:pPr>
              <w:spacing w:before="120"/>
              <w:jc w:val="center"/>
              <w:rPr>
                <w:rFonts w:ascii="Times New Roman" w:hAnsi="Times New Roman"/>
                <w:color w:val="000000"/>
                <w:sz w:val="22"/>
                <w:szCs w:val="22"/>
              </w:rPr>
            </w:pPr>
            <w:r>
              <w:rPr>
                <w:rFonts w:ascii="Times New Roman" w:hAnsi="Times New Roman"/>
                <w:color w:val="000000"/>
                <w:sz w:val="22"/>
                <w:szCs w:val="22"/>
                <w:lang w:val="ru-RU"/>
              </w:rPr>
              <w:t>Договір в</w:t>
            </w:r>
            <w:r>
              <w:rPr>
                <w:rFonts w:ascii="Times New Roman" w:hAnsi="Times New Roman"/>
                <w:color w:val="000000"/>
                <w:sz w:val="22"/>
                <w:szCs w:val="22"/>
              </w:rPr>
              <w:t>і</w:t>
            </w:r>
            <w:r>
              <w:rPr>
                <w:rFonts w:ascii="Times New Roman" w:hAnsi="Times New Roman"/>
                <w:color w:val="000000"/>
                <w:sz w:val="22"/>
                <w:szCs w:val="22"/>
                <w:lang w:val="ru-RU"/>
              </w:rPr>
              <w:t xml:space="preserve">д </w:t>
            </w:r>
            <w:r w:rsidR="002302F9">
              <w:rPr>
                <w:rFonts w:ascii="Times New Roman" w:hAnsi="Times New Roman"/>
                <w:color w:val="000000"/>
                <w:sz w:val="22"/>
                <w:szCs w:val="22"/>
                <w:lang w:val="ru-RU"/>
              </w:rPr>
              <w:t>12</w:t>
            </w:r>
            <w:r w:rsidR="006E74B3">
              <w:rPr>
                <w:rFonts w:ascii="Times New Roman" w:hAnsi="Times New Roman"/>
                <w:color w:val="000000"/>
                <w:sz w:val="22"/>
                <w:szCs w:val="22"/>
                <w:lang w:val="ru-RU"/>
              </w:rPr>
              <w:t>.</w:t>
            </w:r>
            <w:r w:rsidR="002302F9">
              <w:rPr>
                <w:rFonts w:ascii="Times New Roman" w:hAnsi="Times New Roman"/>
                <w:color w:val="000000"/>
                <w:sz w:val="22"/>
                <w:szCs w:val="22"/>
                <w:lang w:val="ru-RU"/>
              </w:rPr>
              <w:t>04</w:t>
            </w:r>
            <w:r w:rsidR="006E74B3">
              <w:rPr>
                <w:rFonts w:ascii="Times New Roman" w:hAnsi="Times New Roman"/>
                <w:color w:val="000000"/>
                <w:sz w:val="22"/>
                <w:szCs w:val="22"/>
                <w:lang w:val="ru-RU"/>
              </w:rPr>
              <w:t>.201</w:t>
            </w:r>
            <w:r w:rsidR="006E74B3" w:rsidRPr="00AE5901">
              <w:rPr>
                <w:rFonts w:ascii="Times New Roman" w:hAnsi="Times New Roman"/>
                <w:color w:val="000000"/>
                <w:sz w:val="22"/>
                <w:szCs w:val="22"/>
                <w:lang w:val="ru-RU"/>
              </w:rPr>
              <w:t xml:space="preserve">8 </w:t>
            </w:r>
            <w:r w:rsidR="006E74B3">
              <w:rPr>
                <w:rFonts w:ascii="Times New Roman" w:hAnsi="Times New Roman"/>
                <w:color w:val="000000"/>
                <w:sz w:val="22"/>
                <w:szCs w:val="22"/>
                <w:lang w:val="ru-RU"/>
              </w:rPr>
              <w:t>р. №</w:t>
            </w:r>
            <w:r w:rsidR="002302F9">
              <w:rPr>
                <w:rFonts w:ascii="Times New Roman" w:hAnsi="Times New Roman"/>
                <w:color w:val="000000"/>
                <w:sz w:val="22"/>
                <w:szCs w:val="22"/>
                <w:lang w:val="ru-RU"/>
              </w:rPr>
              <w:t xml:space="preserve"> 02</w:t>
            </w:r>
            <w:r w:rsidR="006E74B3">
              <w:rPr>
                <w:rFonts w:ascii="Times New Roman" w:hAnsi="Times New Roman"/>
                <w:color w:val="000000"/>
                <w:sz w:val="22"/>
                <w:szCs w:val="22"/>
                <w:lang w:val="ru-RU"/>
              </w:rPr>
              <w:t>/201</w:t>
            </w:r>
            <w:r w:rsidR="002302F9">
              <w:rPr>
                <w:rFonts w:ascii="Times New Roman" w:hAnsi="Times New Roman"/>
                <w:color w:val="000000"/>
                <w:sz w:val="22"/>
                <w:szCs w:val="22"/>
                <w:lang w:val="ru-RU"/>
              </w:rPr>
              <w:t>8</w:t>
            </w:r>
            <w:r w:rsidR="006E74B3">
              <w:rPr>
                <w:rFonts w:ascii="Times New Roman" w:hAnsi="Times New Roman"/>
                <w:color w:val="000000"/>
                <w:sz w:val="22"/>
                <w:szCs w:val="22"/>
              </w:rPr>
              <w:t>______________</w:t>
            </w:r>
          </w:p>
        </w:tc>
      </w:tr>
      <w:tr w:rsidR="006E74B3" w14:paraId="702F7B0C"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62A7A217" w14:textId="77777777" w:rsidR="006E74B3" w:rsidRDefault="006E74B3" w:rsidP="008F6784">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6</w:t>
            </w:r>
          </w:p>
        </w:tc>
        <w:tc>
          <w:tcPr>
            <w:tcW w:w="9835" w:type="dxa"/>
            <w:gridSpan w:val="10"/>
            <w:tcBorders>
              <w:top w:val="single" w:sz="4" w:space="0" w:color="000000"/>
              <w:left w:val="nil"/>
              <w:bottom w:val="single" w:sz="4" w:space="0" w:color="000000"/>
              <w:right w:val="single" w:sz="4" w:space="0" w:color="000000"/>
            </w:tcBorders>
            <w:hideMark/>
          </w:tcPr>
          <w:p w14:paraId="54023A20"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Вартість Майна</w:t>
            </w:r>
          </w:p>
          <w:p w14:paraId="747CBB6F" w14:textId="77777777" w:rsidR="006E74B3" w:rsidRDefault="006E74B3" w:rsidP="008F6784">
            <w:pPr>
              <w:spacing w:before="120"/>
              <w:jc w:val="center"/>
              <w:rPr>
                <w:rFonts w:ascii="Times New Roman" w:hAnsi="Times New Roman"/>
                <w:color w:val="000000"/>
                <w:sz w:val="22"/>
                <w:szCs w:val="22"/>
              </w:rPr>
            </w:pPr>
          </w:p>
        </w:tc>
      </w:tr>
      <w:tr w:rsidR="006E74B3" w14:paraId="0B1D92A1"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68906096" w14:textId="77777777" w:rsidR="006E74B3" w:rsidRDefault="006E74B3" w:rsidP="008F6784">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6.1</w:t>
            </w:r>
            <w:r>
              <w:rPr>
                <w:rFonts w:ascii="Times New Roman" w:hAnsi="Times New Roman"/>
                <w:color w:val="000000"/>
                <w:sz w:val="22"/>
                <w:szCs w:val="22"/>
              </w:rPr>
              <w:br/>
            </w:r>
          </w:p>
        </w:tc>
        <w:tc>
          <w:tcPr>
            <w:tcW w:w="3225" w:type="dxa"/>
            <w:gridSpan w:val="3"/>
            <w:tcBorders>
              <w:top w:val="single" w:sz="4" w:space="0" w:color="000000"/>
              <w:left w:val="nil"/>
              <w:bottom w:val="single" w:sz="4" w:space="0" w:color="000000"/>
              <w:right w:val="single" w:sz="4" w:space="0" w:color="000000"/>
            </w:tcBorders>
            <w:hideMark/>
          </w:tcPr>
          <w:p w14:paraId="05D6439F"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 xml:space="preserve">Ринкова (оціночна) вартість, визначена на підставі звіту про оцінку Майна (частина четверта статті 8 Закону України від 3 жовтня 2019 р. </w:t>
            </w:r>
            <w:r>
              <w:rPr>
                <w:rFonts w:ascii="Times New Roman" w:hAnsi="Times New Roman"/>
                <w:color w:val="000000"/>
                <w:sz w:val="22"/>
                <w:szCs w:val="22"/>
              </w:rPr>
              <w:br/>
              <w:t>№ 157-I</w:t>
            </w:r>
            <w:r>
              <w:rPr>
                <w:rFonts w:ascii="Times New Roman" w:hAnsi="Times New Roman"/>
                <w:color w:val="000000"/>
                <w:sz w:val="22"/>
                <w:szCs w:val="22"/>
                <w:lang w:val="en-US"/>
              </w:rPr>
              <w:t>X</w:t>
            </w:r>
            <w:r>
              <w:rPr>
                <w:rFonts w:ascii="Times New Roman" w:hAnsi="Times New Roman"/>
                <w:color w:val="000000"/>
                <w:sz w:val="22"/>
                <w:szCs w:val="22"/>
              </w:rPr>
              <w:t xml:space="preserve"> </w:t>
            </w:r>
            <w:r w:rsidRPr="00C40306">
              <w:rPr>
                <w:rFonts w:ascii="Times New Roman" w:hAnsi="Times New Roman"/>
                <w:color w:val="000000"/>
                <w:sz w:val="22"/>
                <w:szCs w:val="22"/>
                <w:lang w:val="ru-RU"/>
              </w:rPr>
              <w:t>“</w:t>
            </w:r>
            <w:r>
              <w:rPr>
                <w:rFonts w:ascii="Times New Roman" w:hAnsi="Times New Roman"/>
                <w:color w:val="000000"/>
                <w:sz w:val="22"/>
                <w:szCs w:val="22"/>
                <w:lang w:val="ru-RU"/>
              </w:rPr>
              <w:t>Про оренду державного і комунального майна</w:t>
            </w:r>
            <w:r w:rsidRPr="00C40306">
              <w:rPr>
                <w:rFonts w:ascii="Times New Roman" w:hAnsi="Times New Roman"/>
                <w:color w:val="000000"/>
                <w:sz w:val="22"/>
                <w:szCs w:val="22"/>
                <w:lang w:val="ru-RU"/>
              </w:rPr>
              <w:t>”</w:t>
            </w:r>
            <w:r>
              <w:rPr>
                <w:rFonts w:ascii="Times New Roman" w:hAnsi="Times New Roman"/>
                <w:color w:val="000000"/>
                <w:sz w:val="22"/>
                <w:szCs w:val="22"/>
                <w:lang w:val="ru-RU"/>
              </w:rPr>
              <w:t xml:space="preserve"> (Відомості Верховної Ради України, 2020 р., № 4,</w:t>
            </w:r>
            <w:r>
              <w:rPr>
                <w:rFonts w:ascii="Times New Roman" w:hAnsi="Times New Roman"/>
                <w:color w:val="000000"/>
                <w:sz w:val="22"/>
                <w:szCs w:val="22"/>
                <w:lang w:val="ru-RU"/>
              </w:rPr>
              <w:br/>
              <w:t xml:space="preserve"> ст. 25) </w:t>
            </w:r>
            <w:r>
              <w:rPr>
                <w:rFonts w:ascii="Times New Roman" w:hAnsi="Times New Roman"/>
                <w:color w:val="000000"/>
                <w:sz w:val="22"/>
                <w:szCs w:val="22"/>
              </w:rPr>
              <w:t>(далі ― Закон)</w:t>
            </w:r>
          </w:p>
          <w:p w14:paraId="07ECD82C" w14:textId="77777777" w:rsidR="006E74B3" w:rsidRDefault="006E74B3" w:rsidP="008F6784">
            <w:pPr>
              <w:spacing w:before="120"/>
              <w:rPr>
                <w:rFonts w:ascii="Times New Roman" w:hAnsi="Times New Roman"/>
                <w:color w:val="000000"/>
                <w:sz w:val="22"/>
                <w:szCs w:val="22"/>
              </w:rPr>
            </w:pPr>
          </w:p>
        </w:tc>
        <w:tc>
          <w:tcPr>
            <w:tcW w:w="6610" w:type="dxa"/>
            <w:gridSpan w:val="7"/>
            <w:tcBorders>
              <w:top w:val="single" w:sz="4" w:space="0" w:color="000000"/>
              <w:left w:val="nil"/>
              <w:bottom w:val="single" w:sz="4" w:space="0" w:color="000000"/>
              <w:right w:val="single" w:sz="4" w:space="0" w:color="000000"/>
            </w:tcBorders>
            <w:hideMark/>
          </w:tcPr>
          <w:p w14:paraId="242DC64F"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 xml:space="preserve">сума (гривень), без податку на додану вартість </w:t>
            </w:r>
          </w:p>
        </w:tc>
      </w:tr>
      <w:tr w:rsidR="006E74B3" w14:paraId="7366C79D"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088EDA5F" w14:textId="77777777" w:rsidR="006E74B3" w:rsidRDefault="006E74B3" w:rsidP="008F6784">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6.1.1</w:t>
            </w:r>
          </w:p>
        </w:tc>
        <w:tc>
          <w:tcPr>
            <w:tcW w:w="3225" w:type="dxa"/>
            <w:gridSpan w:val="3"/>
            <w:tcBorders>
              <w:top w:val="single" w:sz="4" w:space="0" w:color="000000"/>
              <w:left w:val="nil"/>
              <w:bottom w:val="single" w:sz="4" w:space="0" w:color="000000"/>
              <w:right w:val="single" w:sz="4" w:space="0" w:color="000000"/>
            </w:tcBorders>
            <w:hideMark/>
          </w:tcPr>
          <w:p w14:paraId="6B5C249C"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Оцінювач</w:t>
            </w:r>
          </w:p>
        </w:tc>
        <w:tc>
          <w:tcPr>
            <w:tcW w:w="3972" w:type="dxa"/>
            <w:gridSpan w:val="5"/>
            <w:tcBorders>
              <w:top w:val="single" w:sz="4" w:space="0" w:color="000000"/>
              <w:left w:val="nil"/>
              <w:bottom w:val="single" w:sz="4" w:space="0" w:color="000000"/>
              <w:right w:val="single" w:sz="4" w:space="0" w:color="000000"/>
            </w:tcBorders>
          </w:tcPr>
          <w:p w14:paraId="48F5540E" w14:textId="77777777" w:rsidR="006E74B3" w:rsidRDefault="006E74B3" w:rsidP="008F6784">
            <w:pPr>
              <w:spacing w:before="120"/>
              <w:rPr>
                <w:rFonts w:ascii="Times New Roman" w:hAnsi="Times New Roman"/>
                <w:color w:val="000000"/>
                <w:sz w:val="22"/>
                <w:szCs w:val="22"/>
              </w:rPr>
            </w:pPr>
          </w:p>
        </w:tc>
        <w:tc>
          <w:tcPr>
            <w:tcW w:w="2638" w:type="dxa"/>
            <w:gridSpan w:val="2"/>
            <w:tcBorders>
              <w:top w:val="single" w:sz="4" w:space="0" w:color="000000"/>
              <w:left w:val="nil"/>
              <w:bottom w:val="single" w:sz="4" w:space="0" w:color="000000"/>
              <w:right w:val="single" w:sz="4" w:space="0" w:color="000000"/>
            </w:tcBorders>
          </w:tcPr>
          <w:p w14:paraId="06A67FC5"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дата оцінки</w:t>
            </w:r>
          </w:p>
          <w:p w14:paraId="3C806482" w14:textId="77777777" w:rsidR="006E74B3" w:rsidRDefault="006E74B3" w:rsidP="008F6784">
            <w:pPr>
              <w:spacing w:before="120"/>
              <w:rPr>
                <w:rFonts w:ascii="Times New Roman" w:hAnsi="Times New Roman"/>
                <w:color w:val="000000"/>
                <w:sz w:val="22"/>
                <w:szCs w:val="22"/>
              </w:rPr>
            </w:pPr>
            <w:r w:rsidRPr="00C40306">
              <w:rPr>
                <w:rFonts w:ascii="Times New Roman" w:hAnsi="Times New Roman"/>
                <w:color w:val="000000"/>
                <w:sz w:val="22"/>
                <w:szCs w:val="22"/>
                <w:lang w:val="ru-RU"/>
              </w:rPr>
              <w:t>“</w:t>
            </w:r>
            <w:r>
              <w:rPr>
                <w:rFonts w:ascii="Times New Roman" w:hAnsi="Times New Roman"/>
                <w:color w:val="000000"/>
                <w:sz w:val="22"/>
                <w:szCs w:val="22"/>
              </w:rPr>
              <w:t>__</w:t>
            </w:r>
            <w:r w:rsidRPr="00C40306">
              <w:rPr>
                <w:rFonts w:ascii="Times New Roman" w:hAnsi="Times New Roman"/>
                <w:color w:val="000000"/>
                <w:sz w:val="22"/>
                <w:szCs w:val="22"/>
                <w:lang w:val="ru-RU"/>
              </w:rPr>
              <w:t>”</w:t>
            </w:r>
            <w:r>
              <w:rPr>
                <w:rFonts w:ascii="Times New Roman" w:hAnsi="Times New Roman"/>
                <w:color w:val="000000"/>
                <w:sz w:val="22"/>
                <w:szCs w:val="22"/>
              </w:rPr>
              <w:t xml:space="preserve"> ________ 20__р.</w:t>
            </w:r>
          </w:p>
          <w:p w14:paraId="2ADAAE28"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дата затвердження висновку про вартість Майна</w:t>
            </w:r>
          </w:p>
          <w:p w14:paraId="225806BB"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lang w:val="en-US"/>
              </w:rPr>
              <w:t>“</w:t>
            </w:r>
            <w:r>
              <w:rPr>
                <w:rFonts w:ascii="Times New Roman" w:hAnsi="Times New Roman"/>
                <w:color w:val="000000"/>
                <w:sz w:val="22"/>
                <w:szCs w:val="22"/>
              </w:rPr>
              <w:t>__</w:t>
            </w:r>
            <w:r>
              <w:rPr>
                <w:rFonts w:ascii="Times New Roman" w:hAnsi="Times New Roman"/>
                <w:color w:val="000000"/>
                <w:sz w:val="22"/>
                <w:szCs w:val="22"/>
                <w:lang w:val="en-US"/>
              </w:rPr>
              <w:t>”</w:t>
            </w:r>
            <w:r>
              <w:rPr>
                <w:rFonts w:ascii="Times New Roman" w:hAnsi="Times New Roman"/>
                <w:color w:val="000000"/>
                <w:sz w:val="22"/>
                <w:szCs w:val="22"/>
              </w:rPr>
              <w:t xml:space="preserve"> __________ 20__р.</w:t>
            </w:r>
          </w:p>
          <w:p w14:paraId="2606F160" w14:textId="77777777" w:rsidR="006E74B3" w:rsidRDefault="006E74B3" w:rsidP="008F6784">
            <w:pPr>
              <w:spacing w:before="120"/>
              <w:rPr>
                <w:rFonts w:ascii="Times New Roman" w:hAnsi="Times New Roman"/>
                <w:color w:val="000000"/>
                <w:sz w:val="22"/>
                <w:szCs w:val="22"/>
              </w:rPr>
            </w:pPr>
          </w:p>
        </w:tc>
      </w:tr>
      <w:tr w:rsidR="006E74B3" w14:paraId="6C457790"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2BD11588" w14:textId="77777777" w:rsidR="006E74B3" w:rsidRDefault="006E74B3" w:rsidP="008F6784">
            <w:pPr>
              <w:spacing w:before="120"/>
              <w:ind w:left="-73" w:right="-34"/>
              <w:jc w:val="center"/>
              <w:rPr>
                <w:rFonts w:ascii="Times New Roman" w:hAnsi="Times New Roman"/>
                <w:color w:val="000000"/>
                <w:sz w:val="22"/>
                <w:szCs w:val="22"/>
              </w:rPr>
            </w:pPr>
            <w:r>
              <w:rPr>
                <w:rFonts w:ascii="Times New Roman" w:hAnsi="Times New Roman"/>
                <w:color w:val="000000"/>
                <w:sz w:val="22"/>
                <w:szCs w:val="22"/>
              </w:rPr>
              <w:t>6.2</w:t>
            </w:r>
          </w:p>
        </w:tc>
        <w:tc>
          <w:tcPr>
            <w:tcW w:w="9835" w:type="dxa"/>
            <w:gridSpan w:val="10"/>
            <w:tcBorders>
              <w:top w:val="single" w:sz="4" w:space="0" w:color="000000"/>
              <w:left w:val="nil"/>
              <w:bottom w:val="single" w:sz="4" w:space="0" w:color="000000"/>
              <w:right w:val="single" w:sz="4" w:space="0" w:color="000000"/>
            </w:tcBorders>
            <w:hideMark/>
          </w:tcPr>
          <w:p w14:paraId="0F33CE63"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Страхова вартість</w:t>
            </w:r>
          </w:p>
          <w:p w14:paraId="5181667C" w14:textId="77777777" w:rsidR="006E74B3" w:rsidRDefault="006E74B3" w:rsidP="008F6784">
            <w:pPr>
              <w:spacing w:before="120"/>
              <w:jc w:val="center"/>
              <w:rPr>
                <w:rFonts w:ascii="Times New Roman" w:hAnsi="Times New Roman"/>
                <w:color w:val="000000"/>
                <w:sz w:val="22"/>
                <w:szCs w:val="22"/>
              </w:rPr>
            </w:pPr>
          </w:p>
        </w:tc>
      </w:tr>
      <w:tr w:rsidR="006E74B3" w14:paraId="15A10901"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4008CB52" w14:textId="77777777" w:rsidR="006E74B3" w:rsidRDefault="006E74B3" w:rsidP="008F6784">
            <w:pPr>
              <w:spacing w:before="120"/>
              <w:ind w:left="-73" w:right="-34"/>
              <w:jc w:val="center"/>
              <w:rPr>
                <w:rFonts w:ascii="Times New Roman" w:hAnsi="Times New Roman"/>
                <w:color w:val="000000"/>
                <w:sz w:val="22"/>
                <w:szCs w:val="22"/>
              </w:rPr>
            </w:pPr>
            <w:r>
              <w:rPr>
                <w:rFonts w:ascii="Times New Roman" w:hAnsi="Times New Roman"/>
                <w:color w:val="000000"/>
                <w:sz w:val="22"/>
                <w:szCs w:val="22"/>
              </w:rPr>
              <w:t>6.2.1</w:t>
            </w:r>
            <w:r>
              <w:rPr>
                <w:rFonts w:ascii="Times New Roman" w:hAnsi="Times New Roman"/>
                <w:color w:val="000000"/>
                <w:sz w:val="22"/>
                <w:szCs w:val="22"/>
              </w:rPr>
              <w:br/>
            </w:r>
          </w:p>
          <w:p w14:paraId="2C6CD3F2" w14:textId="77777777" w:rsidR="006E74B3" w:rsidRDefault="006E74B3" w:rsidP="008F6784">
            <w:pPr>
              <w:spacing w:before="120"/>
              <w:ind w:left="-73" w:right="-34"/>
              <w:jc w:val="center"/>
              <w:rPr>
                <w:rFonts w:ascii="Times New Roman" w:hAnsi="Times New Roman"/>
                <w:color w:val="000000"/>
                <w:sz w:val="22"/>
                <w:szCs w:val="22"/>
              </w:rPr>
            </w:pPr>
          </w:p>
        </w:tc>
        <w:tc>
          <w:tcPr>
            <w:tcW w:w="3225" w:type="dxa"/>
            <w:gridSpan w:val="3"/>
            <w:tcBorders>
              <w:top w:val="single" w:sz="4" w:space="0" w:color="000000"/>
              <w:left w:val="nil"/>
              <w:bottom w:val="single" w:sz="4" w:space="0" w:color="000000"/>
              <w:right w:val="single" w:sz="4" w:space="0" w:color="000000"/>
            </w:tcBorders>
            <w:hideMark/>
          </w:tcPr>
          <w:p w14:paraId="660BA582"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Сума, яка дорівнює визначеній у пункті 6.1 Умов</w:t>
            </w:r>
          </w:p>
        </w:tc>
        <w:tc>
          <w:tcPr>
            <w:tcW w:w="6610" w:type="dxa"/>
            <w:gridSpan w:val="7"/>
            <w:tcBorders>
              <w:top w:val="single" w:sz="4" w:space="0" w:color="000000"/>
              <w:left w:val="nil"/>
              <w:bottom w:val="single" w:sz="4" w:space="0" w:color="000000"/>
              <w:right w:val="single" w:sz="4" w:space="0" w:color="000000"/>
            </w:tcBorders>
            <w:hideMark/>
          </w:tcPr>
          <w:p w14:paraId="67D947B6" w14:textId="5A706330" w:rsidR="006E74B3" w:rsidRPr="002302F9" w:rsidRDefault="006E74B3" w:rsidP="008F6784">
            <w:pPr>
              <w:spacing w:before="120"/>
              <w:rPr>
                <w:rFonts w:ascii="Times New Roman" w:hAnsi="Times New Roman"/>
                <w:color w:val="000000"/>
                <w:sz w:val="22"/>
                <w:szCs w:val="22"/>
                <w:lang w:val="ru-RU"/>
              </w:rPr>
            </w:pPr>
            <w:r>
              <w:rPr>
                <w:rFonts w:ascii="Times New Roman" w:hAnsi="Times New Roman"/>
                <w:color w:val="000000"/>
                <w:sz w:val="22"/>
                <w:szCs w:val="22"/>
              </w:rPr>
              <w:t>сума (гривень), без податку на додану вартість</w:t>
            </w:r>
            <w:r w:rsidR="002302F9">
              <w:rPr>
                <w:rFonts w:ascii="Times New Roman" w:hAnsi="Times New Roman"/>
                <w:color w:val="000000"/>
                <w:sz w:val="22"/>
                <w:szCs w:val="22"/>
                <w:lang w:val="ru-RU"/>
              </w:rPr>
              <w:t xml:space="preserve"> 3646</w:t>
            </w:r>
            <w:r>
              <w:rPr>
                <w:rFonts w:ascii="Times New Roman" w:hAnsi="Times New Roman"/>
                <w:color w:val="000000"/>
                <w:sz w:val="22"/>
                <w:szCs w:val="22"/>
              </w:rPr>
              <w:t xml:space="preserve"> </w:t>
            </w:r>
            <w:r w:rsidRPr="00942B13">
              <w:rPr>
                <w:rFonts w:ascii="Times New Roman" w:hAnsi="Times New Roman"/>
                <w:color w:val="000000"/>
                <w:sz w:val="22"/>
                <w:szCs w:val="22"/>
              </w:rPr>
              <w:t>,</w:t>
            </w:r>
            <w:r w:rsidRPr="00E72ABC">
              <w:rPr>
                <w:rFonts w:ascii="Times New Roman" w:hAnsi="Times New Roman"/>
                <w:color w:val="000000"/>
                <w:sz w:val="22"/>
                <w:szCs w:val="22"/>
                <w:lang w:val="ru-RU"/>
              </w:rPr>
              <w:t>7</w:t>
            </w:r>
            <w:r w:rsidR="002302F9">
              <w:rPr>
                <w:rFonts w:ascii="Times New Roman" w:hAnsi="Times New Roman"/>
                <w:color w:val="000000"/>
                <w:sz w:val="22"/>
                <w:szCs w:val="22"/>
                <w:lang w:val="ru-RU"/>
              </w:rPr>
              <w:t>9</w:t>
            </w:r>
          </w:p>
        </w:tc>
      </w:tr>
      <w:tr w:rsidR="006E74B3" w14:paraId="4859DBB2"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5DE336D1" w14:textId="77777777" w:rsidR="006E74B3" w:rsidRDefault="006E74B3" w:rsidP="008F6784">
            <w:pPr>
              <w:spacing w:before="120"/>
              <w:ind w:left="-73" w:right="-62"/>
              <w:jc w:val="center"/>
              <w:rPr>
                <w:rFonts w:ascii="Times New Roman" w:hAnsi="Times New Roman"/>
                <w:color w:val="000000"/>
                <w:sz w:val="22"/>
                <w:szCs w:val="22"/>
              </w:rPr>
            </w:pPr>
            <w:r>
              <w:rPr>
                <w:rFonts w:ascii="Times New Roman" w:hAnsi="Times New Roman"/>
                <w:color w:val="000000"/>
                <w:sz w:val="22"/>
                <w:szCs w:val="22"/>
              </w:rPr>
              <w:t>7</w:t>
            </w:r>
          </w:p>
        </w:tc>
        <w:tc>
          <w:tcPr>
            <w:tcW w:w="9835" w:type="dxa"/>
            <w:gridSpan w:val="10"/>
            <w:tcBorders>
              <w:top w:val="single" w:sz="4" w:space="0" w:color="000000"/>
              <w:left w:val="nil"/>
              <w:bottom w:val="single" w:sz="4" w:space="0" w:color="000000"/>
              <w:right w:val="single" w:sz="4" w:space="0" w:color="000000"/>
            </w:tcBorders>
            <w:hideMark/>
          </w:tcPr>
          <w:p w14:paraId="70BAC664"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Цільове призначення Майна</w:t>
            </w:r>
          </w:p>
        </w:tc>
      </w:tr>
      <w:tr w:rsidR="006E74B3" w14:paraId="58CF0CCE"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3A4E0EC3"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7.1</w:t>
            </w:r>
            <w:r>
              <w:rPr>
                <w:rFonts w:ascii="Times New Roman" w:hAnsi="Times New Roman"/>
                <w:color w:val="000000"/>
                <w:sz w:val="22"/>
                <w:szCs w:val="22"/>
              </w:rPr>
              <w:br/>
            </w:r>
          </w:p>
        </w:tc>
        <w:tc>
          <w:tcPr>
            <w:tcW w:w="9835" w:type="dxa"/>
            <w:gridSpan w:val="10"/>
            <w:tcBorders>
              <w:top w:val="single" w:sz="4" w:space="0" w:color="000000"/>
              <w:left w:val="nil"/>
              <w:bottom w:val="single" w:sz="4" w:space="0" w:color="000000"/>
              <w:right w:val="single" w:sz="4" w:space="0" w:color="000000"/>
            </w:tcBorders>
          </w:tcPr>
          <w:p w14:paraId="5F99132C"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 xml:space="preserve">Для розміщення відповідного закладу або для провадження діяльності із збереженням відповідного профілю діяльності* (зазначається тип закладу або профіль, за яким може бути використано Майно) </w:t>
            </w:r>
          </w:p>
          <w:p w14:paraId="16FF3CE0" w14:textId="1B4535E2" w:rsidR="006E74B3" w:rsidRDefault="006E74B3" w:rsidP="006E74B3">
            <w:pPr>
              <w:spacing w:before="120"/>
              <w:jc w:val="center"/>
              <w:rPr>
                <w:rFonts w:ascii="Times New Roman" w:hAnsi="Times New Roman"/>
                <w:color w:val="000000"/>
                <w:sz w:val="22"/>
                <w:szCs w:val="22"/>
              </w:rPr>
            </w:pPr>
            <w:r>
              <w:rPr>
                <w:rFonts w:ascii="Times New Roman" w:hAnsi="Times New Roman"/>
                <w:color w:val="000000"/>
                <w:sz w:val="22"/>
                <w:szCs w:val="22"/>
              </w:rPr>
              <w:t>Офісні приміщення</w:t>
            </w:r>
          </w:p>
        </w:tc>
      </w:tr>
      <w:tr w:rsidR="006E74B3" w14:paraId="037B58C1"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6F343CF5" w14:textId="3ABD7C51" w:rsidR="00AE70FD" w:rsidRDefault="00AE70FD" w:rsidP="008F6784">
            <w:pPr>
              <w:spacing w:before="120"/>
              <w:jc w:val="center"/>
              <w:rPr>
                <w:rFonts w:ascii="Times New Roman" w:hAnsi="Times New Roman"/>
                <w:color w:val="000000"/>
                <w:sz w:val="22"/>
                <w:szCs w:val="22"/>
              </w:rPr>
            </w:pPr>
            <w:r>
              <w:rPr>
                <w:rFonts w:ascii="Times New Roman" w:hAnsi="Times New Roman"/>
                <w:color w:val="000000"/>
                <w:sz w:val="22"/>
                <w:szCs w:val="22"/>
              </w:rPr>
              <w:t>9</w:t>
            </w:r>
          </w:p>
          <w:p w14:paraId="1A2B13DA" w14:textId="1257133C" w:rsidR="006E74B3" w:rsidRDefault="006E74B3" w:rsidP="008F6784">
            <w:pPr>
              <w:spacing w:before="120"/>
              <w:jc w:val="center"/>
              <w:rPr>
                <w:rFonts w:ascii="Times New Roman" w:hAnsi="Times New Roman"/>
                <w:color w:val="000000"/>
                <w:sz w:val="22"/>
                <w:szCs w:val="22"/>
              </w:rPr>
            </w:pPr>
          </w:p>
        </w:tc>
        <w:tc>
          <w:tcPr>
            <w:tcW w:w="9835" w:type="dxa"/>
            <w:gridSpan w:val="10"/>
            <w:tcBorders>
              <w:top w:val="single" w:sz="4" w:space="0" w:color="000000"/>
              <w:left w:val="nil"/>
              <w:bottom w:val="single" w:sz="4" w:space="0" w:color="000000"/>
              <w:right w:val="single" w:sz="4" w:space="0" w:color="000000"/>
            </w:tcBorders>
            <w:hideMark/>
          </w:tcPr>
          <w:p w14:paraId="692E92AA" w14:textId="77777777" w:rsidR="00AE70FD" w:rsidRDefault="00AE70FD" w:rsidP="00AE70FD">
            <w:pPr>
              <w:spacing w:before="120"/>
              <w:jc w:val="center"/>
              <w:rPr>
                <w:rFonts w:ascii="Times New Roman" w:hAnsi="Times New Roman"/>
                <w:color w:val="000000"/>
                <w:sz w:val="22"/>
                <w:szCs w:val="22"/>
              </w:rPr>
            </w:pPr>
            <w:r>
              <w:rPr>
                <w:rFonts w:ascii="Times New Roman" w:hAnsi="Times New Roman"/>
                <w:color w:val="000000"/>
                <w:sz w:val="22"/>
                <w:szCs w:val="22"/>
              </w:rPr>
              <w:t>Орендна плата та інші платежі</w:t>
            </w:r>
          </w:p>
          <w:p w14:paraId="40F7F4E9" w14:textId="77777777" w:rsidR="006E74B3" w:rsidRDefault="006E74B3" w:rsidP="00AE70FD">
            <w:pPr>
              <w:spacing w:before="120"/>
              <w:jc w:val="center"/>
              <w:rPr>
                <w:rFonts w:ascii="Times New Roman" w:hAnsi="Times New Roman"/>
                <w:color w:val="000000"/>
                <w:sz w:val="22"/>
                <w:szCs w:val="22"/>
              </w:rPr>
            </w:pPr>
          </w:p>
        </w:tc>
      </w:tr>
      <w:tr w:rsidR="006E74B3" w14:paraId="2B65D524"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2E089558"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9.1</w:t>
            </w:r>
            <w:r>
              <w:rPr>
                <w:rFonts w:ascii="Times New Roman" w:hAnsi="Times New Roman"/>
                <w:color w:val="000000"/>
                <w:sz w:val="22"/>
                <w:szCs w:val="22"/>
              </w:rPr>
              <w:br/>
            </w:r>
          </w:p>
          <w:p w14:paraId="1A561169" w14:textId="77777777" w:rsidR="006E74B3" w:rsidRDefault="006E74B3" w:rsidP="008F6784">
            <w:pPr>
              <w:spacing w:before="120"/>
              <w:jc w:val="center"/>
              <w:rPr>
                <w:rFonts w:ascii="Times New Roman" w:hAnsi="Times New Roman"/>
                <w:color w:val="000000"/>
                <w:sz w:val="22"/>
                <w:szCs w:val="22"/>
              </w:rPr>
            </w:pPr>
          </w:p>
        </w:tc>
        <w:tc>
          <w:tcPr>
            <w:tcW w:w="3225" w:type="dxa"/>
            <w:gridSpan w:val="3"/>
            <w:tcBorders>
              <w:top w:val="single" w:sz="4" w:space="0" w:color="000000"/>
              <w:left w:val="nil"/>
              <w:bottom w:val="single" w:sz="4" w:space="0" w:color="000000"/>
              <w:right w:val="single" w:sz="4" w:space="0" w:color="000000"/>
            </w:tcBorders>
            <w:hideMark/>
          </w:tcPr>
          <w:p w14:paraId="72E6A4B6"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 xml:space="preserve">Місячна орендна плата, визначена на підставі абзацу третього частини сьомої </w:t>
            </w:r>
            <w:r>
              <w:rPr>
                <w:rFonts w:ascii="Times New Roman" w:hAnsi="Times New Roman"/>
                <w:color w:val="000000"/>
                <w:sz w:val="22"/>
                <w:szCs w:val="22"/>
              </w:rPr>
              <w:br/>
              <w:t>статті 18 Закону</w:t>
            </w:r>
          </w:p>
        </w:tc>
        <w:tc>
          <w:tcPr>
            <w:tcW w:w="3246" w:type="dxa"/>
            <w:gridSpan w:val="4"/>
            <w:tcBorders>
              <w:top w:val="single" w:sz="4" w:space="0" w:color="000000"/>
              <w:left w:val="nil"/>
              <w:bottom w:val="single" w:sz="4" w:space="0" w:color="000000"/>
              <w:right w:val="single" w:sz="4" w:space="0" w:color="000000"/>
            </w:tcBorders>
            <w:hideMark/>
          </w:tcPr>
          <w:p w14:paraId="1549C378" w14:textId="7046D303" w:rsidR="006E74B3" w:rsidRPr="002302F9" w:rsidRDefault="006E74B3" w:rsidP="008F6784">
            <w:pPr>
              <w:spacing w:before="120"/>
              <w:rPr>
                <w:rFonts w:ascii="Times New Roman" w:hAnsi="Times New Roman"/>
                <w:color w:val="000000"/>
                <w:sz w:val="22"/>
                <w:szCs w:val="22"/>
                <w:lang w:val="ru-RU"/>
              </w:rPr>
            </w:pPr>
            <w:r>
              <w:rPr>
                <w:rFonts w:ascii="Times New Roman" w:hAnsi="Times New Roman"/>
                <w:color w:val="000000"/>
                <w:sz w:val="22"/>
                <w:szCs w:val="22"/>
              </w:rPr>
              <w:t xml:space="preserve">сума, гривень, без податку на додану вартість </w:t>
            </w:r>
            <w:r w:rsidR="002302F9">
              <w:rPr>
                <w:rFonts w:ascii="Times New Roman" w:hAnsi="Times New Roman"/>
                <w:color w:val="000000"/>
                <w:sz w:val="22"/>
                <w:szCs w:val="22"/>
                <w:lang w:val="ru-RU"/>
              </w:rPr>
              <w:t xml:space="preserve"> 3646</w:t>
            </w:r>
            <w:r w:rsidR="002302F9">
              <w:rPr>
                <w:rFonts w:ascii="Times New Roman" w:hAnsi="Times New Roman"/>
                <w:color w:val="000000"/>
                <w:sz w:val="22"/>
                <w:szCs w:val="22"/>
              </w:rPr>
              <w:t xml:space="preserve"> </w:t>
            </w:r>
            <w:r w:rsidR="002302F9" w:rsidRPr="00942B13">
              <w:rPr>
                <w:rFonts w:ascii="Times New Roman" w:hAnsi="Times New Roman"/>
                <w:color w:val="000000"/>
                <w:sz w:val="22"/>
                <w:szCs w:val="22"/>
              </w:rPr>
              <w:t>,</w:t>
            </w:r>
            <w:r w:rsidR="002302F9" w:rsidRPr="00E72ABC">
              <w:rPr>
                <w:rFonts w:ascii="Times New Roman" w:hAnsi="Times New Roman"/>
                <w:color w:val="000000"/>
                <w:sz w:val="22"/>
                <w:szCs w:val="22"/>
                <w:lang w:val="ru-RU"/>
              </w:rPr>
              <w:t>7</w:t>
            </w:r>
            <w:r w:rsidR="002302F9">
              <w:rPr>
                <w:rFonts w:ascii="Times New Roman" w:hAnsi="Times New Roman"/>
                <w:color w:val="000000"/>
                <w:sz w:val="22"/>
                <w:szCs w:val="22"/>
                <w:lang w:val="ru-RU"/>
              </w:rPr>
              <w:t>9</w:t>
            </w:r>
          </w:p>
        </w:tc>
        <w:tc>
          <w:tcPr>
            <w:tcW w:w="3364" w:type="dxa"/>
            <w:gridSpan w:val="3"/>
            <w:tcBorders>
              <w:top w:val="single" w:sz="4" w:space="0" w:color="000000"/>
              <w:left w:val="nil"/>
              <w:bottom w:val="single" w:sz="4" w:space="0" w:color="000000"/>
              <w:right w:val="single" w:sz="4" w:space="0" w:color="000000"/>
            </w:tcBorders>
            <w:hideMark/>
          </w:tcPr>
          <w:p w14:paraId="49DC950E"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останнє число місяця, за який підлягала сплаті остання місячна орендна плата, встановлена договором, що продовжується,</w:t>
            </w:r>
          </w:p>
          <w:p w14:paraId="2E4F1859" w14:textId="4282FFEE"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lang w:val="ru-RU"/>
              </w:rPr>
              <w:t>“3</w:t>
            </w:r>
            <w:r w:rsidR="00B35E8D">
              <w:rPr>
                <w:rFonts w:ascii="Times New Roman" w:hAnsi="Times New Roman"/>
                <w:color w:val="000000"/>
                <w:sz w:val="22"/>
                <w:szCs w:val="22"/>
                <w:lang w:val="ru-RU"/>
              </w:rPr>
              <w:t>1</w:t>
            </w:r>
            <w:r>
              <w:rPr>
                <w:rFonts w:ascii="Times New Roman" w:hAnsi="Times New Roman"/>
                <w:color w:val="000000"/>
                <w:sz w:val="22"/>
                <w:szCs w:val="22"/>
                <w:lang w:val="ru-RU"/>
              </w:rPr>
              <w:t>”</w:t>
            </w:r>
            <w:r>
              <w:rPr>
                <w:rFonts w:ascii="Times New Roman" w:hAnsi="Times New Roman"/>
                <w:color w:val="000000"/>
                <w:sz w:val="22"/>
                <w:szCs w:val="22"/>
              </w:rPr>
              <w:t xml:space="preserve"> </w:t>
            </w:r>
            <w:r w:rsidR="00B35E8D">
              <w:rPr>
                <w:rFonts w:ascii="Times New Roman" w:hAnsi="Times New Roman"/>
                <w:color w:val="000000"/>
                <w:sz w:val="22"/>
                <w:szCs w:val="22"/>
              </w:rPr>
              <w:t>03</w:t>
            </w:r>
            <w:r>
              <w:rPr>
                <w:rFonts w:ascii="Times New Roman" w:hAnsi="Times New Roman"/>
                <w:color w:val="000000"/>
                <w:sz w:val="22"/>
                <w:szCs w:val="22"/>
              </w:rPr>
              <w:t xml:space="preserve"> 20</w:t>
            </w:r>
            <w:r>
              <w:rPr>
                <w:rFonts w:ascii="Times New Roman" w:hAnsi="Times New Roman"/>
                <w:color w:val="000000"/>
                <w:sz w:val="22"/>
                <w:szCs w:val="22"/>
                <w:lang w:val="ru-RU"/>
              </w:rPr>
              <w:t>2</w:t>
            </w:r>
            <w:r w:rsidR="00B35E8D">
              <w:rPr>
                <w:rFonts w:ascii="Times New Roman" w:hAnsi="Times New Roman"/>
                <w:color w:val="000000"/>
                <w:sz w:val="22"/>
                <w:szCs w:val="22"/>
                <w:lang w:val="ru-RU"/>
              </w:rPr>
              <w:t>1</w:t>
            </w:r>
            <w:r>
              <w:rPr>
                <w:rFonts w:ascii="Times New Roman" w:hAnsi="Times New Roman"/>
                <w:color w:val="000000"/>
                <w:sz w:val="22"/>
                <w:szCs w:val="22"/>
              </w:rPr>
              <w:t xml:space="preserve"> р., що є датою визначення орендної плати за базовий місяць оренди</w:t>
            </w:r>
          </w:p>
        </w:tc>
      </w:tr>
      <w:tr w:rsidR="006E74B3" w14:paraId="73EC3D8A" w14:textId="77777777" w:rsidTr="008F6784">
        <w:trPr>
          <w:trHeight w:val="320"/>
        </w:trPr>
        <w:tc>
          <w:tcPr>
            <w:tcW w:w="770" w:type="dxa"/>
            <w:tcBorders>
              <w:top w:val="single" w:sz="4" w:space="0" w:color="000000"/>
              <w:left w:val="single" w:sz="4" w:space="0" w:color="000000"/>
              <w:bottom w:val="single" w:sz="4" w:space="0" w:color="auto"/>
              <w:right w:val="single" w:sz="4" w:space="0" w:color="000000"/>
            </w:tcBorders>
            <w:hideMark/>
          </w:tcPr>
          <w:p w14:paraId="7CAE9280"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9.2</w:t>
            </w:r>
          </w:p>
        </w:tc>
        <w:tc>
          <w:tcPr>
            <w:tcW w:w="3225" w:type="dxa"/>
            <w:gridSpan w:val="3"/>
            <w:tcBorders>
              <w:top w:val="single" w:sz="4" w:space="0" w:color="000000"/>
              <w:left w:val="nil"/>
              <w:bottom w:val="single" w:sz="4" w:space="0" w:color="auto"/>
              <w:right w:val="single" w:sz="4" w:space="0" w:color="000000"/>
            </w:tcBorders>
            <w:hideMark/>
          </w:tcPr>
          <w:p w14:paraId="50374331"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Витрати на утримання орендованого Майна та надання комунальних послуг Орендарю</w:t>
            </w:r>
          </w:p>
          <w:p w14:paraId="73199107" w14:textId="77777777" w:rsidR="006E74B3" w:rsidRDefault="006E74B3" w:rsidP="008F6784">
            <w:pPr>
              <w:spacing w:before="120"/>
              <w:rPr>
                <w:rFonts w:ascii="Times New Roman" w:hAnsi="Times New Roman"/>
                <w:color w:val="000000"/>
                <w:sz w:val="22"/>
                <w:szCs w:val="22"/>
              </w:rPr>
            </w:pPr>
          </w:p>
        </w:tc>
        <w:tc>
          <w:tcPr>
            <w:tcW w:w="6610" w:type="dxa"/>
            <w:gridSpan w:val="7"/>
            <w:tcBorders>
              <w:top w:val="single" w:sz="4" w:space="0" w:color="000000"/>
              <w:left w:val="nil"/>
              <w:bottom w:val="single" w:sz="4" w:space="0" w:color="000000"/>
              <w:right w:val="single" w:sz="4" w:space="0" w:color="000000"/>
            </w:tcBorders>
            <w:hideMark/>
          </w:tcPr>
          <w:p w14:paraId="36DDBEC4"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 xml:space="preserve">компенсуються Орендарем в порядку, передбаченому пунктом 6.5 договору </w:t>
            </w:r>
          </w:p>
        </w:tc>
      </w:tr>
      <w:tr w:rsidR="006E74B3" w14:paraId="186D3415" w14:textId="77777777" w:rsidTr="008F6784">
        <w:trPr>
          <w:trHeight w:val="320"/>
        </w:trPr>
        <w:tc>
          <w:tcPr>
            <w:tcW w:w="770" w:type="dxa"/>
            <w:tcBorders>
              <w:top w:val="single" w:sz="4" w:space="0" w:color="000000"/>
              <w:left w:val="single" w:sz="4" w:space="0" w:color="000000"/>
              <w:bottom w:val="nil"/>
              <w:right w:val="single" w:sz="4" w:space="0" w:color="000000"/>
            </w:tcBorders>
            <w:hideMark/>
          </w:tcPr>
          <w:p w14:paraId="4901DD41"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10</w:t>
            </w:r>
          </w:p>
        </w:tc>
        <w:tc>
          <w:tcPr>
            <w:tcW w:w="9835" w:type="dxa"/>
            <w:gridSpan w:val="10"/>
            <w:tcBorders>
              <w:top w:val="single" w:sz="4" w:space="0" w:color="000000"/>
              <w:left w:val="nil"/>
              <w:bottom w:val="nil"/>
              <w:right w:val="single" w:sz="4" w:space="0" w:color="000000"/>
            </w:tcBorders>
            <w:hideMark/>
          </w:tcPr>
          <w:p w14:paraId="6791E5D8"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Розмір авансового внеску орендної плати</w:t>
            </w:r>
          </w:p>
          <w:p w14:paraId="632B8A80" w14:textId="77777777" w:rsidR="006E74B3" w:rsidRDefault="006E74B3" w:rsidP="008F6784">
            <w:pPr>
              <w:spacing w:before="120"/>
              <w:jc w:val="center"/>
              <w:rPr>
                <w:rFonts w:ascii="Times New Roman" w:hAnsi="Times New Roman"/>
                <w:color w:val="000000"/>
                <w:sz w:val="22"/>
                <w:szCs w:val="22"/>
              </w:rPr>
            </w:pPr>
          </w:p>
        </w:tc>
      </w:tr>
      <w:tr w:rsidR="006E74B3" w14:paraId="436B4F8C" w14:textId="77777777" w:rsidTr="008F6784">
        <w:trPr>
          <w:trHeight w:val="320"/>
        </w:trPr>
        <w:tc>
          <w:tcPr>
            <w:tcW w:w="770" w:type="dxa"/>
            <w:tcBorders>
              <w:top w:val="single" w:sz="4" w:space="0" w:color="000000"/>
              <w:left w:val="single" w:sz="4" w:space="0" w:color="000000"/>
              <w:bottom w:val="single" w:sz="4" w:space="0" w:color="000000"/>
              <w:right w:val="single" w:sz="4" w:space="0" w:color="000000"/>
            </w:tcBorders>
            <w:hideMark/>
          </w:tcPr>
          <w:p w14:paraId="3073CC77"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10.1</w:t>
            </w:r>
            <w:r>
              <w:rPr>
                <w:rFonts w:ascii="Times New Roman" w:hAnsi="Times New Roman"/>
                <w:color w:val="000000"/>
                <w:sz w:val="22"/>
                <w:szCs w:val="22"/>
              </w:rPr>
              <w:br/>
            </w:r>
          </w:p>
          <w:p w14:paraId="6577CBF7" w14:textId="77777777" w:rsidR="006E74B3" w:rsidRDefault="006E74B3" w:rsidP="008F6784">
            <w:pPr>
              <w:spacing w:before="120"/>
              <w:jc w:val="center"/>
              <w:rPr>
                <w:rFonts w:ascii="Times New Roman" w:hAnsi="Times New Roman"/>
                <w:color w:val="000000"/>
                <w:sz w:val="22"/>
                <w:szCs w:val="22"/>
              </w:rPr>
            </w:pPr>
          </w:p>
        </w:tc>
        <w:tc>
          <w:tcPr>
            <w:tcW w:w="3225" w:type="dxa"/>
            <w:gridSpan w:val="3"/>
            <w:tcBorders>
              <w:top w:val="single" w:sz="4" w:space="0" w:color="000000"/>
              <w:left w:val="nil"/>
              <w:bottom w:val="single" w:sz="4" w:space="0" w:color="000000"/>
              <w:right w:val="single" w:sz="4" w:space="0" w:color="000000"/>
            </w:tcBorders>
            <w:hideMark/>
          </w:tcPr>
          <w:p w14:paraId="3FD8C1A9"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2 (дві) місячні орендні плати, якщо цей договір є договором типу 5.1(А), 5.1(Б), 5.1(Г), а також 5.1(В), але переможцем аукціону є особа, що була орендарем Майна станом на дату оголошення аукціону (пункт 150 Порядку)</w:t>
            </w:r>
          </w:p>
        </w:tc>
        <w:tc>
          <w:tcPr>
            <w:tcW w:w="6610" w:type="dxa"/>
            <w:gridSpan w:val="7"/>
            <w:tcBorders>
              <w:top w:val="single" w:sz="4" w:space="0" w:color="000000"/>
              <w:left w:val="nil"/>
              <w:bottom w:val="single" w:sz="4" w:space="0" w:color="000000"/>
              <w:right w:val="single" w:sz="4" w:space="0" w:color="000000"/>
            </w:tcBorders>
          </w:tcPr>
          <w:p w14:paraId="798A3EB1" w14:textId="7DC81DFE"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 xml:space="preserve">сума, гривень, без податку на додану вартість </w:t>
            </w:r>
            <w:r w:rsidRPr="00E72ABC">
              <w:rPr>
                <w:rFonts w:ascii="Times New Roman" w:hAnsi="Times New Roman"/>
                <w:color w:val="000000"/>
                <w:sz w:val="22"/>
                <w:szCs w:val="22"/>
                <w:lang w:val="ru-RU"/>
              </w:rPr>
              <w:t>7</w:t>
            </w:r>
            <w:r w:rsidR="008F08CE">
              <w:rPr>
                <w:rFonts w:ascii="Times New Roman" w:hAnsi="Times New Roman"/>
                <w:color w:val="000000"/>
                <w:sz w:val="22"/>
                <w:szCs w:val="22"/>
                <w:lang w:val="ru-RU"/>
              </w:rPr>
              <w:t>293</w:t>
            </w:r>
            <w:r>
              <w:rPr>
                <w:rFonts w:ascii="Times New Roman" w:hAnsi="Times New Roman"/>
                <w:color w:val="000000"/>
                <w:sz w:val="22"/>
                <w:szCs w:val="22"/>
              </w:rPr>
              <w:t>,</w:t>
            </w:r>
            <w:r w:rsidR="008F08CE">
              <w:rPr>
                <w:rFonts w:ascii="Times New Roman" w:hAnsi="Times New Roman"/>
                <w:color w:val="000000"/>
                <w:sz w:val="22"/>
                <w:szCs w:val="22"/>
                <w:lang w:val="ru-RU"/>
              </w:rPr>
              <w:t>79</w:t>
            </w:r>
            <w:r>
              <w:rPr>
                <w:rFonts w:ascii="Times New Roman" w:hAnsi="Times New Roman"/>
                <w:color w:val="000000"/>
                <w:sz w:val="22"/>
                <w:szCs w:val="22"/>
              </w:rPr>
              <w:t>*</w:t>
            </w:r>
          </w:p>
          <w:p w14:paraId="47940562" w14:textId="77777777" w:rsidR="006E74B3" w:rsidRDefault="006E74B3" w:rsidP="008F6784">
            <w:pPr>
              <w:spacing w:before="120"/>
              <w:ind w:left="248"/>
              <w:rPr>
                <w:rFonts w:ascii="Times New Roman" w:hAnsi="Times New Roman"/>
                <w:color w:val="000000"/>
                <w:sz w:val="22"/>
                <w:szCs w:val="22"/>
              </w:rPr>
            </w:pPr>
          </w:p>
          <w:p w14:paraId="149F6ED3"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*якщо договір оренди укладено на строк менший, ніж два місяці, розмір авансового орендного платежу становить суму орендної плати за цей строк оренди</w:t>
            </w:r>
          </w:p>
        </w:tc>
      </w:tr>
      <w:tr w:rsidR="006E74B3" w14:paraId="779FD74A" w14:textId="77777777" w:rsidTr="008F6784">
        <w:trPr>
          <w:trHeight w:val="320"/>
        </w:trPr>
        <w:tc>
          <w:tcPr>
            <w:tcW w:w="770" w:type="dxa"/>
            <w:tcBorders>
              <w:top w:val="single" w:sz="4" w:space="0" w:color="000000"/>
              <w:left w:val="single" w:sz="4" w:space="0" w:color="000000"/>
              <w:bottom w:val="single" w:sz="4" w:space="0" w:color="auto"/>
              <w:right w:val="single" w:sz="4" w:space="0" w:color="000000"/>
            </w:tcBorders>
            <w:hideMark/>
          </w:tcPr>
          <w:p w14:paraId="06D77EDC"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11</w:t>
            </w:r>
          </w:p>
        </w:tc>
        <w:tc>
          <w:tcPr>
            <w:tcW w:w="3225" w:type="dxa"/>
            <w:gridSpan w:val="3"/>
            <w:tcBorders>
              <w:top w:val="single" w:sz="4" w:space="0" w:color="000000"/>
              <w:left w:val="nil"/>
              <w:bottom w:val="nil"/>
              <w:right w:val="single" w:sz="4" w:space="0" w:color="000000"/>
            </w:tcBorders>
            <w:hideMark/>
          </w:tcPr>
          <w:p w14:paraId="142A7EF6"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Сума забезпечувального депозиту</w:t>
            </w:r>
          </w:p>
        </w:tc>
        <w:tc>
          <w:tcPr>
            <w:tcW w:w="6610" w:type="dxa"/>
            <w:gridSpan w:val="7"/>
            <w:tcBorders>
              <w:top w:val="single" w:sz="4" w:space="0" w:color="000000"/>
              <w:left w:val="nil"/>
              <w:bottom w:val="single" w:sz="4" w:space="0" w:color="000000"/>
              <w:right w:val="single" w:sz="4" w:space="0" w:color="000000"/>
            </w:tcBorders>
            <w:hideMark/>
          </w:tcPr>
          <w:p w14:paraId="3D557052" w14:textId="77777777" w:rsidR="006E74B3" w:rsidRDefault="006E74B3" w:rsidP="008F6784">
            <w:pPr>
              <w:spacing w:before="120"/>
              <w:ind w:left="10"/>
              <w:rPr>
                <w:rFonts w:ascii="Times New Roman" w:hAnsi="Times New Roman"/>
                <w:color w:val="000000"/>
                <w:sz w:val="22"/>
                <w:szCs w:val="22"/>
              </w:rPr>
            </w:pPr>
            <w:r>
              <w:rPr>
                <w:rFonts w:ascii="Times New Roman" w:hAnsi="Times New Roman"/>
                <w:color w:val="000000"/>
                <w:sz w:val="22"/>
                <w:szCs w:val="22"/>
              </w:rPr>
              <w:t>2 (дві) місячні оренді плати, але в будь-якому разі у розмірі не меншому, ніж розмір мінімальної заробітної плати станом на перше число місяця, в якому укладається цей договір</w:t>
            </w:r>
          </w:p>
          <w:p w14:paraId="11C2C22C" w14:textId="48C95AF7" w:rsidR="006E74B3" w:rsidRDefault="006E74B3" w:rsidP="008F6784">
            <w:pPr>
              <w:spacing w:before="120"/>
              <w:ind w:left="10"/>
              <w:rPr>
                <w:rFonts w:ascii="Times New Roman" w:hAnsi="Times New Roman"/>
                <w:color w:val="000000"/>
                <w:sz w:val="22"/>
                <w:szCs w:val="22"/>
              </w:rPr>
            </w:pPr>
            <w:r>
              <w:rPr>
                <w:rFonts w:ascii="Times New Roman" w:hAnsi="Times New Roman"/>
                <w:color w:val="000000"/>
                <w:sz w:val="22"/>
                <w:szCs w:val="22"/>
              </w:rPr>
              <w:t xml:space="preserve">сума, гривень, без податку на додану вартість </w:t>
            </w:r>
            <w:r w:rsidR="002302F9">
              <w:rPr>
                <w:rFonts w:ascii="Times New Roman" w:hAnsi="Times New Roman"/>
                <w:color w:val="000000"/>
                <w:sz w:val="22"/>
                <w:szCs w:val="22"/>
                <w:lang w:val="ru-RU"/>
              </w:rPr>
              <w:t>6000</w:t>
            </w:r>
            <w:r>
              <w:rPr>
                <w:rFonts w:ascii="Times New Roman" w:hAnsi="Times New Roman"/>
                <w:color w:val="000000"/>
                <w:sz w:val="22"/>
                <w:szCs w:val="22"/>
                <w:lang w:val="ru-RU"/>
              </w:rPr>
              <w:t>.</w:t>
            </w:r>
            <w:r w:rsidR="002302F9">
              <w:rPr>
                <w:rFonts w:ascii="Times New Roman" w:hAnsi="Times New Roman"/>
                <w:color w:val="000000"/>
                <w:sz w:val="22"/>
                <w:szCs w:val="22"/>
                <w:lang w:val="ru-RU"/>
              </w:rPr>
              <w:t>00</w:t>
            </w:r>
            <w:r>
              <w:rPr>
                <w:rFonts w:ascii="Times New Roman" w:hAnsi="Times New Roman"/>
                <w:color w:val="000000"/>
                <w:sz w:val="22"/>
                <w:szCs w:val="22"/>
              </w:rPr>
              <w:t xml:space="preserve">. </w:t>
            </w:r>
          </w:p>
        </w:tc>
      </w:tr>
      <w:tr w:rsidR="006E74B3" w14:paraId="357F37DB" w14:textId="77777777" w:rsidTr="008F6784">
        <w:trPr>
          <w:trHeight w:val="432"/>
        </w:trPr>
        <w:tc>
          <w:tcPr>
            <w:tcW w:w="770" w:type="dxa"/>
            <w:tcBorders>
              <w:top w:val="single" w:sz="4" w:space="0" w:color="auto"/>
              <w:left w:val="single" w:sz="4" w:space="0" w:color="000000"/>
              <w:bottom w:val="single" w:sz="4" w:space="0" w:color="000000"/>
              <w:right w:val="single" w:sz="4" w:space="0" w:color="000000"/>
            </w:tcBorders>
            <w:hideMark/>
          </w:tcPr>
          <w:p w14:paraId="4A1332C2" w14:textId="77777777" w:rsidR="006E74B3" w:rsidRDefault="006E74B3" w:rsidP="008F6784">
            <w:pPr>
              <w:spacing w:before="120"/>
              <w:jc w:val="center"/>
              <w:rPr>
                <w:rFonts w:ascii="Times New Roman" w:hAnsi="Times New Roman"/>
                <w:color w:val="000000"/>
                <w:sz w:val="22"/>
                <w:szCs w:val="22"/>
                <w:lang w:val="en-US"/>
              </w:rPr>
            </w:pPr>
            <w:r>
              <w:rPr>
                <w:rFonts w:ascii="Times New Roman" w:hAnsi="Times New Roman"/>
                <w:color w:val="000000"/>
                <w:sz w:val="22"/>
                <w:szCs w:val="22"/>
              </w:rPr>
              <w:t>12</w:t>
            </w:r>
          </w:p>
        </w:tc>
        <w:tc>
          <w:tcPr>
            <w:tcW w:w="9835" w:type="dxa"/>
            <w:gridSpan w:val="10"/>
            <w:tcBorders>
              <w:top w:val="single" w:sz="4" w:space="0" w:color="000000"/>
              <w:left w:val="nil"/>
              <w:bottom w:val="single" w:sz="4" w:space="0" w:color="000000"/>
              <w:right w:val="single" w:sz="4" w:space="0" w:color="000000"/>
            </w:tcBorders>
            <w:hideMark/>
          </w:tcPr>
          <w:p w14:paraId="5D8F2680" w14:textId="77777777" w:rsidR="006E74B3" w:rsidRDefault="006E74B3" w:rsidP="008F6784">
            <w:pPr>
              <w:spacing w:before="120"/>
              <w:ind w:left="248"/>
              <w:jc w:val="center"/>
              <w:rPr>
                <w:rFonts w:ascii="Times New Roman" w:hAnsi="Times New Roman"/>
                <w:color w:val="000000"/>
                <w:sz w:val="22"/>
                <w:szCs w:val="22"/>
              </w:rPr>
            </w:pPr>
            <w:r>
              <w:rPr>
                <w:rFonts w:ascii="Times New Roman" w:hAnsi="Times New Roman"/>
                <w:color w:val="000000"/>
                <w:sz w:val="22"/>
                <w:szCs w:val="22"/>
              </w:rPr>
              <w:t>Строк договору</w:t>
            </w:r>
          </w:p>
          <w:p w14:paraId="57C4D729" w14:textId="77777777" w:rsidR="006E74B3" w:rsidRDefault="006E74B3" w:rsidP="008F6784">
            <w:pPr>
              <w:spacing w:before="120"/>
              <w:ind w:left="248"/>
              <w:jc w:val="center"/>
              <w:rPr>
                <w:rFonts w:ascii="Times New Roman" w:hAnsi="Times New Roman"/>
                <w:color w:val="000000"/>
                <w:sz w:val="22"/>
                <w:szCs w:val="22"/>
              </w:rPr>
            </w:pPr>
          </w:p>
        </w:tc>
      </w:tr>
      <w:tr w:rsidR="006E74B3" w14:paraId="618D8DDB" w14:textId="77777777" w:rsidTr="008F6784">
        <w:trPr>
          <w:trHeight w:val="359"/>
        </w:trPr>
        <w:tc>
          <w:tcPr>
            <w:tcW w:w="770" w:type="dxa"/>
            <w:tcBorders>
              <w:top w:val="single" w:sz="4" w:space="0" w:color="000000"/>
              <w:left w:val="single" w:sz="4" w:space="0" w:color="000000"/>
              <w:bottom w:val="single" w:sz="4" w:space="0" w:color="auto"/>
              <w:right w:val="single" w:sz="4" w:space="0" w:color="000000"/>
            </w:tcBorders>
            <w:hideMark/>
          </w:tcPr>
          <w:p w14:paraId="6C8E9EFA"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12.1</w:t>
            </w:r>
            <w:r>
              <w:rPr>
                <w:rFonts w:ascii="Times New Roman" w:hAnsi="Times New Roman"/>
                <w:color w:val="000000"/>
                <w:sz w:val="22"/>
                <w:szCs w:val="22"/>
              </w:rPr>
              <w:br/>
            </w:r>
          </w:p>
        </w:tc>
        <w:tc>
          <w:tcPr>
            <w:tcW w:w="9835" w:type="dxa"/>
            <w:gridSpan w:val="10"/>
            <w:tcBorders>
              <w:top w:val="single" w:sz="4" w:space="0" w:color="000000"/>
              <w:left w:val="nil"/>
              <w:bottom w:val="single" w:sz="4" w:space="0" w:color="auto"/>
              <w:right w:val="single" w:sz="4" w:space="0" w:color="000000"/>
            </w:tcBorders>
            <w:hideMark/>
          </w:tcPr>
          <w:p w14:paraId="3675D588" w14:textId="0E89E62C"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 xml:space="preserve">Цей договір діє до </w:t>
            </w:r>
            <w:r>
              <w:rPr>
                <w:rFonts w:ascii="Times New Roman" w:hAnsi="Times New Roman"/>
                <w:color w:val="000000"/>
                <w:sz w:val="22"/>
                <w:szCs w:val="22"/>
                <w:lang w:val="ru-RU"/>
              </w:rPr>
              <w:t xml:space="preserve">“  </w:t>
            </w:r>
            <w:r w:rsidR="00AE70FD">
              <w:rPr>
                <w:rFonts w:ascii="Times New Roman" w:hAnsi="Times New Roman"/>
                <w:color w:val="000000"/>
                <w:sz w:val="22"/>
                <w:szCs w:val="22"/>
              </w:rPr>
              <w:t>30</w:t>
            </w:r>
            <w:r>
              <w:rPr>
                <w:rFonts w:ascii="Times New Roman" w:hAnsi="Times New Roman"/>
                <w:color w:val="000000"/>
                <w:sz w:val="22"/>
                <w:szCs w:val="22"/>
              </w:rPr>
              <w:t>_</w:t>
            </w:r>
            <w:r>
              <w:rPr>
                <w:rFonts w:ascii="Times New Roman" w:hAnsi="Times New Roman"/>
                <w:color w:val="000000"/>
                <w:sz w:val="22"/>
                <w:szCs w:val="22"/>
                <w:lang w:val="ru-RU"/>
              </w:rPr>
              <w:t>”</w:t>
            </w:r>
            <w:r>
              <w:rPr>
                <w:rFonts w:ascii="Times New Roman" w:hAnsi="Times New Roman"/>
                <w:color w:val="000000"/>
                <w:sz w:val="22"/>
                <w:szCs w:val="22"/>
              </w:rPr>
              <w:t xml:space="preserve"> березня 2023 р. включно</w:t>
            </w:r>
          </w:p>
        </w:tc>
      </w:tr>
      <w:tr w:rsidR="006E74B3" w14:paraId="558CB049" w14:textId="77777777" w:rsidTr="008F6784">
        <w:trPr>
          <w:trHeight w:val="320"/>
        </w:trPr>
        <w:tc>
          <w:tcPr>
            <w:tcW w:w="770" w:type="dxa"/>
            <w:tcBorders>
              <w:top w:val="single" w:sz="4" w:space="0" w:color="auto"/>
              <w:left w:val="single" w:sz="4" w:space="0" w:color="000000"/>
              <w:bottom w:val="single" w:sz="4" w:space="0" w:color="000000"/>
              <w:right w:val="single" w:sz="4" w:space="0" w:color="000000"/>
            </w:tcBorders>
            <w:hideMark/>
          </w:tcPr>
          <w:p w14:paraId="0E880764" w14:textId="77777777" w:rsidR="006E74B3" w:rsidRPr="00436A2C" w:rsidRDefault="006E74B3" w:rsidP="008F6784">
            <w:pPr>
              <w:spacing w:before="120"/>
              <w:jc w:val="center"/>
              <w:rPr>
                <w:rFonts w:ascii="Times New Roman" w:hAnsi="Times New Roman"/>
                <w:color w:val="000000"/>
                <w:sz w:val="22"/>
                <w:szCs w:val="22"/>
              </w:rPr>
            </w:pPr>
            <w:r w:rsidRPr="00436A2C">
              <w:rPr>
                <w:rFonts w:ascii="Times New Roman" w:hAnsi="Times New Roman"/>
                <w:color w:val="000000"/>
                <w:sz w:val="22"/>
                <w:szCs w:val="22"/>
              </w:rPr>
              <w:t>13</w:t>
            </w:r>
          </w:p>
        </w:tc>
        <w:tc>
          <w:tcPr>
            <w:tcW w:w="3225" w:type="dxa"/>
            <w:gridSpan w:val="3"/>
            <w:tcBorders>
              <w:top w:val="single" w:sz="4" w:space="0" w:color="auto"/>
              <w:left w:val="nil"/>
              <w:bottom w:val="single" w:sz="4" w:space="0" w:color="000000"/>
              <w:right w:val="single" w:sz="4" w:space="0" w:color="000000"/>
            </w:tcBorders>
            <w:hideMark/>
          </w:tcPr>
          <w:p w14:paraId="13905256" w14:textId="77777777" w:rsidR="006E74B3" w:rsidRPr="00436A2C" w:rsidRDefault="006E74B3" w:rsidP="008F6784">
            <w:pPr>
              <w:spacing w:before="120"/>
              <w:rPr>
                <w:rFonts w:ascii="Times New Roman" w:hAnsi="Times New Roman"/>
                <w:color w:val="000000"/>
                <w:sz w:val="22"/>
                <w:szCs w:val="22"/>
              </w:rPr>
            </w:pPr>
            <w:r w:rsidRPr="00436A2C">
              <w:rPr>
                <w:rFonts w:ascii="Times New Roman" w:hAnsi="Times New Roman"/>
                <w:color w:val="000000"/>
                <w:sz w:val="22"/>
                <w:szCs w:val="22"/>
              </w:rPr>
              <w:t>Згода на суборенду</w:t>
            </w:r>
          </w:p>
        </w:tc>
        <w:tc>
          <w:tcPr>
            <w:tcW w:w="6610" w:type="dxa"/>
            <w:gridSpan w:val="7"/>
            <w:tcBorders>
              <w:top w:val="single" w:sz="4" w:space="0" w:color="auto"/>
              <w:left w:val="nil"/>
              <w:bottom w:val="single" w:sz="4" w:space="0" w:color="000000"/>
              <w:right w:val="single" w:sz="4" w:space="0" w:color="000000"/>
            </w:tcBorders>
            <w:hideMark/>
          </w:tcPr>
          <w:p w14:paraId="22B359E7" w14:textId="77777777" w:rsidR="006E74B3" w:rsidRPr="00436A2C" w:rsidRDefault="006E74B3" w:rsidP="008F6784">
            <w:pPr>
              <w:spacing w:before="120"/>
              <w:rPr>
                <w:rFonts w:ascii="Times New Roman" w:hAnsi="Times New Roman"/>
                <w:color w:val="000000"/>
                <w:sz w:val="22"/>
                <w:szCs w:val="22"/>
              </w:rPr>
            </w:pPr>
            <w:r w:rsidRPr="00472D18">
              <w:rPr>
                <w:rFonts w:ascii="Times New Roman" w:hAnsi="Times New Roman"/>
                <w:color w:val="000000"/>
                <w:sz w:val="22"/>
                <w:szCs w:val="22"/>
              </w:rPr>
              <w:t>Суборенда Майна заборонена Законом.</w:t>
            </w:r>
          </w:p>
        </w:tc>
      </w:tr>
      <w:tr w:rsidR="006E74B3" w14:paraId="7129D6DC" w14:textId="77777777" w:rsidTr="008F6784">
        <w:trPr>
          <w:trHeight w:val="320"/>
        </w:trPr>
        <w:tc>
          <w:tcPr>
            <w:tcW w:w="770" w:type="dxa"/>
            <w:vMerge w:val="restart"/>
            <w:tcBorders>
              <w:top w:val="single" w:sz="4" w:space="0" w:color="000000"/>
              <w:left w:val="single" w:sz="4" w:space="0" w:color="000000"/>
              <w:bottom w:val="single" w:sz="4" w:space="0" w:color="000000"/>
              <w:right w:val="single" w:sz="4" w:space="0" w:color="000000"/>
            </w:tcBorders>
            <w:hideMark/>
          </w:tcPr>
          <w:p w14:paraId="1153B14C"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14</w:t>
            </w:r>
          </w:p>
        </w:tc>
        <w:tc>
          <w:tcPr>
            <w:tcW w:w="3225" w:type="dxa"/>
            <w:gridSpan w:val="3"/>
            <w:vMerge w:val="restart"/>
            <w:tcBorders>
              <w:top w:val="single" w:sz="4" w:space="0" w:color="000000"/>
              <w:left w:val="nil"/>
              <w:bottom w:val="single" w:sz="4" w:space="0" w:color="000000"/>
              <w:right w:val="single" w:sz="4" w:space="0" w:color="000000"/>
            </w:tcBorders>
            <w:hideMark/>
          </w:tcPr>
          <w:p w14:paraId="52C55CBE"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Додаткові умови оренди</w:t>
            </w:r>
          </w:p>
        </w:tc>
        <w:tc>
          <w:tcPr>
            <w:tcW w:w="6610" w:type="dxa"/>
            <w:gridSpan w:val="7"/>
            <w:tcBorders>
              <w:top w:val="single" w:sz="4" w:space="0" w:color="000000"/>
              <w:left w:val="nil"/>
              <w:bottom w:val="single" w:sz="4" w:space="0" w:color="000000"/>
              <w:right w:val="single" w:sz="4" w:space="0" w:color="000000"/>
            </w:tcBorders>
            <w:hideMark/>
          </w:tcPr>
          <w:p w14:paraId="7883BE56" w14:textId="77777777" w:rsidR="006E74B3" w:rsidRDefault="006E74B3" w:rsidP="008F6784">
            <w:pPr>
              <w:spacing w:before="120"/>
              <w:ind w:left="720"/>
              <w:rPr>
                <w:rFonts w:ascii="Times New Roman" w:hAnsi="Times New Roman"/>
                <w:color w:val="000000"/>
                <w:sz w:val="22"/>
                <w:szCs w:val="22"/>
              </w:rPr>
            </w:pPr>
            <w:r>
              <w:rPr>
                <w:rFonts w:ascii="Times New Roman" w:hAnsi="Times New Roman"/>
                <w:color w:val="000000"/>
                <w:sz w:val="22"/>
                <w:szCs w:val="22"/>
              </w:rPr>
              <w:t xml:space="preserve"> (вказати усі додаткові умови)</w:t>
            </w:r>
          </w:p>
        </w:tc>
      </w:tr>
      <w:tr w:rsidR="006E74B3" w14:paraId="1F59B721" w14:textId="77777777" w:rsidTr="008F6784">
        <w:trPr>
          <w:trHeight w:val="320"/>
        </w:trPr>
        <w:tc>
          <w:tcPr>
            <w:tcW w:w="770" w:type="dxa"/>
            <w:vMerge/>
            <w:tcBorders>
              <w:top w:val="single" w:sz="4" w:space="0" w:color="000000"/>
              <w:left w:val="single" w:sz="4" w:space="0" w:color="000000"/>
              <w:bottom w:val="single" w:sz="4" w:space="0" w:color="000000"/>
              <w:right w:val="single" w:sz="4" w:space="0" w:color="000000"/>
            </w:tcBorders>
            <w:vAlign w:val="center"/>
            <w:hideMark/>
          </w:tcPr>
          <w:p w14:paraId="6D24AC3B" w14:textId="77777777" w:rsidR="006E74B3" w:rsidRDefault="006E74B3" w:rsidP="008F6784">
            <w:pPr>
              <w:rPr>
                <w:rFonts w:ascii="Times New Roman" w:hAnsi="Times New Roman"/>
                <w:color w:val="000000"/>
                <w:sz w:val="22"/>
                <w:szCs w:val="22"/>
              </w:rPr>
            </w:pPr>
          </w:p>
        </w:tc>
        <w:tc>
          <w:tcPr>
            <w:tcW w:w="3225" w:type="dxa"/>
            <w:gridSpan w:val="3"/>
            <w:vMerge/>
            <w:tcBorders>
              <w:top w:val="single" w:sz="4" w:space="0" w:color="000000"/>
              <w:left w:val="nil"/>
              <w:bottom w:val="single" w:sz="4" w:space="0" w:color="000000"/>
              <w:right w:val="single" w:sz="4" w:space="0" w:color="000000"/>
            </w:tcBorders>
            <w:vAlign w:val="center"/>
            <w:hideMark/>
          </w:tcPr>
          <w:p w14:paraId="32F04C72" w14:textId="77777777" w:rsidR="006E74B3" w:rsidRDefault="006E74B3" w:rsidP="008F6784">
            <w:pPr>
              <w:rPr>
                <w:rFonts w:ascii="Times New Roman" w:hAnsi="Times New Roman"/>
                <w:color w:val="000000"/>
                <w:sz w:val="22"/>
                <w:szCs w:val="22"/>
              </w:rPr>
            </w:pPr>
          </w:p>
        </w:tc>
        <w:tc>
          <w:tcPr>
            <w:tcW w:w="6610" w:type="dxa"/>
            <w:gridSpan w:val="7"/>
            <w:tcBorders>
              <w:top w:val="single" w:sz="4" w:space="0" w:color="000000"/>
              <w:left w:val="nil"/>
              <w:bottom w:val="single" w:sz="4" w:space="0" w:color="auto"/>
              <w:right w:val="single" w:sz="4" w:space="0" w:color="000000"/>
            </w:tcBorders>
            <w:hideMark/>
          </w:tcPr>
          <w:p w14:paraId="47B17260" w14:textId="4A4A269E"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 xml:space="preserve">затверджені рішенням </w:t>
            </w:r>
            <w:r w:rsidRPr="00472D18">
              <w:rPr>
                <w:rFonts w:ascii="Times New Roman" w:hAnsi="Times New Roman"/>
                <w:color w:val="000000"/>
                <w:sz w:val="22"/>
                <w:szCs w:val="22"/>
              </w:rPr>
              <w:t>НАН України як</w:t>
            </w:r>
            <w:r>
              <w:rPr>
                <w:rFonts w:ascii="Times New Roman" w:hAnsi="Times New Roman"/>
                <w:color w:val="000000"/>
                <w:sz w:val="22"/>
                <w:szCs w:val="22"/>
              </w:rPr>
              <w:t xml:space="preserve"> уповноваженого органу </w:t>
            </w:r>
          </w:p>
          <w:p w14:paraId="17060299" w14:textId="77777777" w:rsidR="00AE70FD" w:rsidRDefault="00AE70FD" w:rsidP="00AE70FD">
            <w:pPr>
              <w:spacing w:before="120"/>
              <w:rPr>
                <w:rFonts w:ascii="Times New Roman" w:hAnsi="Times New Roman"/>
                <w:color w:val="000000"/>
                <w:sz w:val="22"/>
                <w:szCs w:val="22"/>
              </w:rPr>
            </w:pPr>
            <w:r>
              <w:rPr>
                <w:rFonts w:ascii="Times New Roman" w:hAnsi="Times New Roman"/>
                <w:color w:val="000000"/>
                <w:sz w:val="22"/>
                <w:szCs w:val="22"/>
              </w:rPr>
              <w:t xml:space="preserve">дата і номер рішення уповноваженого органу </w:t>
            </w:r>
          </w:p>
          <w:p w14:paraId="7D7DB938" w14:textId="19B8479A" w:rsidR="006E74B3" w:rsidRDefault="00AE70FD" w:rsidP="008F6784">
            <w:pPr>
              <w:spacing w:before="120"/>
              <w:rPr>
                <w:rFonts w:ascii="Times New Roman" w:hAnsi="Times New Roman"/>
                <w:color w:val="000000"/>
                <w:sz w:val="22"/>
                <w:szCs w:val="22"/>
              </w:rPr>
            </w:pPr>
            <w:r w:rsidRPr="00391E42">
              <w:rPr>
                <w:rFonts w:ascii="Times New Roman" w:hAnsi="Times New Roman"/>
                <w:color w:val="000000"/>
                <w:sz w:val="22"/>
                <w:szCs w:val="22"/>
              </w:rPr>
              <w:t>Постанова Бюро Президії від</w:t>
            </w:r>
            <w:r>
              <w:rPr>
                <w:rFonts w:ascii="Times New Roman" w:hAnsi="Times New Roman"/>
                <w:color w:val="000000"/>
                <w:sz w:val="22"/>
                <w:szCs w:val="22"/>
              </w:rPr>
              <w:t xml:space="preserve"> 24.02.2021р. № 66</w:t>
            </w:r>
          </w:p>
          <w:p w14:paraId="7D0AB89F" w14:textId="77777777" w:rsidR="006E74B3" w:rsidRDefault="006E74B3" w:rsidP="00AE70FD">
            <w:pPr>
              <w:spacing w:before="120"/>
              <w:rPr>
                <w:rFonts w:ascii="Times New Roman" w:hAnsi="Times New Roman"/>
                <w:color w:val="000000"/>
                <w:sz w:val="22"/>
                <w:szCs w:val="22"/>
              </w:rPr>
            </w:pPr>
          </w:p>
        </w:tc>
      </w:tr>
      <w:tr w:rsidR="006E74B3" w14:paraId="5192266B" w14:textId="77777777" w:rsidTr="008F6784">
        <w:trPr>
          <w:trHeight w:val="1410"/>
        </w:trPr>
        <w:tc>
          <w:tcPr>
            <w:tcW w:w="770" w:type="dxa"/>
            <w:tcBorders>
              <w:top w:val="single" w:sz="4" w:space="0" w:color="000000"/>
              <w:left w:val="single" w:sz="4" w:space="0" w:color="000000"/>
              <w:bottom w:val="single" w:sz="4" w:space="0" w:color="auto"/>
              <w:right w:val="single" w:sz="4" w:space="0" w:color="000000"/>
            </w:tcBorders>
            <w:hideMark/>
          </w:tcPr>
          <w:p w14:paraId="4FD34122" w14:textId="77777777" w:rsidR="006E74B3" w:rsidRDefault="006E74B3" w:rsidP="008F6784">
            <w:pPr>
              <w:spacing w:before="120"/>
              <w:jc w:val="center"/>
              <w:rPr>
                <w:rFonts w:ascii="Times New Roman" w:hAnsi="Times New Roman"/>
                <w:color w:val="000000"/>
                <w:sz w:val="22"/>
                <w:szCs w:val="22"/>
              </w:rPr>
            </w:pPr>
            <w:r>
              <w:rPr>
                <w:rFonts w:ascii="Times New Roman" w:hAnsi="Times New Roman"/>
                <w:color w:val="000000"/>
                <w:sz w:val="22"/>
                <w:szCs w:val="22"/>
              </w:rPr>
              <w:t>15</w:t>
            </w:r>
          </w:p>
        </w:tc>
        <w:tc>
          <w:tcPr>
            <w:tcW w:w="3225" w:type="dxa"/>
            <w:gridSpan w:val="3"/>
            <w:tcBorders>
              <w:top w:val="single" w:sz="4" w:space="0" w:color="000000"/>
              <w:left w:val="nil"/>
              <w:bottom w:val="single" w:sz="4" w:space="0" w:color="auto"/>
              <w:right w:val="single" w:sz="4" w:space="0" w:color="000000"/>
            </w:tcBorders>
            <w:hideMark/>
          </w:tcPr>
          <w:p w14:paraId="76768E83" w14:textId="77777777" w:rsidR="006E74B3" w:rsidRDefault="006E74B3" w:rsidP="008F6784">
            <w:pPr>
              <w:spacing w:before="120"/>
              <w:rPr>
                <w:rFonts w:ascii="Times New Roman" w:hAnsi="Times New Roman"/>
                <w:color w:val="000000"/>
                <w:sz w:val="22"/>
                <w:szCs w:val="22"/>
              </w:rPr>
            </w:pPr>
            <w:r>
              <w:rPr>
                <w:rFonts w:ascii="Times New Roman" w:hAnsi="Times New Roman"/>
                <w:color w:val="000000"/>
                <w:sz w:val="22"/>
                <w:szCs w:val="22"/>
              </w:rPr>
              <w:t xml:space="preserve">Банківські реквізити </w:t>
            </w:r>
            <w:r w:rsidRPr="00472D18">
              <w:rPr>
                <w:rFonts w:ascii="Times New Roman" w:hAnsi="Times New Roman"/>
                <w:color w:val="000000"/>
                <w:sz w:val="22"/>
                <w:szCs w:val="22"/>
              </w:rPr>
              <w:t>Орендодавця</w:t>
            </w:r>
            <w:r>
              <w:rPr>
                <w:rFonts w:ascii="Times New Roman" w:hAnsi="Times New Roman"/>
                <w:color w:val="000000"/>
                <w:sz w:val="22"/>
                <w:szCs w:val="22"/>
              </w:rPr>
              <w:t xml:space="preserve"> для сплати орендної плати та інших платежів відповідно до цього договору</w:t>
            </w:r>
          </w:p>
        </w:tc>
        <w:tc>
          <w:tcPr>
            <w:tcW w:w="6610" w:type="dxa"/>
            <w:gridSpan w:val="7"/>
            <w:tcBorders>
              <w:top w:val="single" w:sz="4" w:space="0" w:color="auto"/>
              <w:left w:val="nil"/>
              <w:bottom w:val="single" w:sz="4" w:space="0" w:color="auto"/>
              <w:right w:val="single" w:sz="4" w:space="0" w:color="000000"/>
            </w:tcBorders>
            <w:hideMark/>
          </w:tcPr>
          <w:p w14:paraId="3D463DA3" w14:textId="77777777" w:rsidR="006E74B3" w:rsidRPr="00942B13" w:rsidRDefault="006E74B3" w:rsidP="008F6784">
            <w:pPr>
              <w:rPr>
                <w:rFonts w:ascii="Times New Roman" w:hAnsi="Times New Roman"/>
                <w:sz w:val="24"/>
                <w:szCs w:val="24"/>
                <w:lang w:val="ru-RU"/>
              </w:rPr>
            </w:pPr>
            <w:r w:rsidRPr="00942B13">
              <w:rPr>
                <w:rFonts w:ascii="Times New Roman" w:hAnsi="Times New Roman"/>
                <w:color w:val="000000"/>
                <w:sz w:val="24"/>
                <w:szCs w:val="24"/>
                <w:lang w:val="ru-RU"/>
              </w:rPr>
              <w:t>ДНУ «МорГеоЕкоЦентр НАН України»</w:t>
            </w:r>
          </w:p>
          <w:p w14:paraId="4AB76E68" w14:textId="094C803C" w:rsidR="006E74B3" w:rsidRPr="00942B13" w:rsidRDefault="006E74B3" w:rsidP="008F6784">
            <w:pPr>
              <w:rPr>
                <w:rFonts w:ascii="Times New Roman" w:hAnsi="Times New Roman"/>
                <w:sz w:val="24"/>
                <w:szCs w:val="24"/>
                <w:lang w:val="ru-RU"/>
              </w:rPr>
            </w:pPr>
            <w:r w:rsidRPr="00942B13">
              <w:rPr>
                <w:rFonts w:ascii="Times New Roman" w:hAnsi="Times New Roman"/>
                <w:color w:val="000000"/>
                <w:sz w:val="24"/>
                <w:szCs w:val="24"/>
                <w:lang w:val="ru-RU"/>
              </w:rPr>
              <w:t>Юр.</w:t>
            </w:r>
            <w:r w:rsidR="002302F9">
              <w:rPr>
                <w:rFonts w:ascii="Times New Roman" w:hAnsi="Times New Roman"/>
                <w:color w:val="000000"/>
                <w:sz w:val="24"/>
                <w:szCs w:val="24"/>
                <w:lang w:val="ru-RU"/>
              </w:rPr>
              <w:t xml:space="preserve"> </w:t>
            </w:r>
            <w:r w:rsidRPr="00942B13">
              <w:rPr>
                <w:rFonts w:ascii="Times New Roman" w:hAnsi="Times New Roman"/>
                <w:color w:val="000000"/>
                <w:sz w:val="24"/>
                <w:szCs w:val="24"/>
                <w:lang w:val="ru-RU"/>
              </w:rPr>
              <w:t>адреса:01054,</w:t>
            </w:r>
            <w:r w:rsidR="002302F9">
              <w:rPr>
                <w:rFonts w:ascii="Times New Roman" w:hAnsi="Times New Roman"/>
                <w:color w:val="000000"/>
                <w:sz w:val="24"/>
                <w:szCs w:val="24"/>
                <w:lang w:val="ru-RU"/>
              </w:rPr>
              <w:t xml:space="preserve"> </w:t>
            </w:r>
            <w:r w:rsidRPr="00942B13">
              <w:rPr>
                <w:rFonts w:ascii="Times New Roman" w:hAnsi="Times New Roman"/>
                <w:color w:val="000000"/>
                <w:sz w:val="24"/>
                <w:szCs w:val="24"/>
                <w:lang w:val="ru-RU"/>
              </w:rPr>
              <w:t>м</w:t>
            </w:r>
            <w:r w:rsidR="002302F9">
              <w:rPr>
                <w:rFonts w:ascii="Times New Roman" w:hAnsi="Times New Roman"/>
                <w:color w:val="000000"/>
                <w:sz w:val="24"/>
                <w:szCs w:val="24"/>
                <w:lang w:val="ru-RU"/>
              </w:rPr>
              <w:t xml:space="preserve"> </w:t>
            </w:r>
            <w:r w:rsidRPr="00942B13">
              <w:rPr>
                <w:rFonts w:ascii="Times New Roman" w:hAnsi="Times New Roman"/>
                <w:color w:val="000000"/>
                <w:sz w:val="24"/>
                <w:szCs w:val="24"/>
                <w:lang w:val="ru-RU"/>
              </w:rPr>
              <w:t>.Київ,</w:t>
            </w:r>
            <w:r w:rsidR="002302F9">
              <w:rPr>
                <w:rFonts w:ascii="Times New Roman" w:hAnsi="Times New Roman"/>
                <w:color w:val="000000"/>
                <w:sz w:val="24"/>
                <w:szCs w:val="24"/>
                <w:lang w:val="ru-RU"/>
              </w:rPr>
              <w:t xml:space="preserve"> </w:t>
            </w:r>
            <w:r w:rsidRPr="00942B13">
              <w:rPr>
                <w:rFonts w:ascii="Times New Roman" w:hAnsi="Times New Roman"/>
                <w:color w:val="000000"/>
                <w:sz w:val="24"/>
                <w:szCs w:val="24"/>
                <w:lang w:val="ru-RU"/>
              </w:rPr>
              <w:t>вул.</w:t>
            </w:r>
            <w:r w:rsidR="002302F9">
              <w:rPr>
                <w:rFonts w:ascii="Times New Roman" w:hAnsi="Times New Roman"/>
                <w:color w:val="000000"/>
                <w:sz w:val="24"/>
                <w:szCs w:val="24"/>
                <w:lang w:val="ru-RU"/>
              </w:rPr>
              <w:t xml:space="preserve"> </w:t>
            </w:r>
            <w:r w:rsidRPr="00942B13">
              <w:rPr>
                <w:rFonts w:ascii="Times New Roman" w:hAnsi="Times New Roman"/>
                <w:color w:val="000000"/>
                <w:sz w:val="24"/>
                <w:szCs w:val="24"/>
                <w:lang w:val="ru-RU"/>
              </w:rPr>
              <w:t>Олеся Гончара</w:t>
            </w:r>
            <w:r w:rsidR="002302F9">
              <w:rPr>
                <w:rFonts w:ascii="Times New Roman" w:hAnsi="Times New Roman"/>
                <w:color w:val="000000"/>
                <w:sz w:val="24"/>
                <w:szCs w:val="24"/>
                <w:lang w:val="ru-RU"/>
              </w:rPr>
              <w:t xml:space="preserve"> </w:t>
            </w:r>
            <w:r w:rsidRPr="00942B13">
              <w:rPr>
                <w:rFonts w:ascii="Times New Roman" w:hAnsi="Times New Roman"/>
                <w:color w:val="000000"/>
                <w:sz w:val="24"/>
                <w:szCs w:val="24"/>
                <w:lang w:val="ru-RU"/>
              </w:rPr>
              <w:t>55-б</w:t>
            </w:r>
          </w:p>
          <w:p w14:paraId="7A135D9A" w14:textId="77777777" w:rsidR="006E74B3" w:rsidRPr="00942B13" w:rsidRDefault="006E74B3" w:rsidP="008F6784">
            <w:pPr>
              <w:rPr>
                <w:rFonts w:ascii="Times New Roman" w:hAnsi="Times New Roman"/>
                <w:sz w:val="24"/>
                <w:szCs w:val="24"/>
                <w:lang w:val="ru-RU"/>
              </w:rPr>
            </w:pPr>
            <w:r w:rsidRPr="00942B13">
              <w:rPr>
                <w:rFonts w:ascii="Times New Roman" w:hAnsi="Times New Roman"/>
                <w:color w:val="000000"/>
                <w:sz w:val="24"/>
                <w:szCs w:val="24"/>
                <w:lang w:val="ru-RU"/>
              </w:rPr>
              <w:t>Почтова адреса:03067, м.Київ, пров.</w:t>
            </w:r>
            <w:r w:rsidRPr="00942B13">
              <w:rPr>
                <w:rFonts w:ascii="Times New Roman" w:hAnsi="Times New Roman"/>
                <w:color w:val="000000"/>
                <w:sz w:val="24"/>
                <w:szCs w:val="24"/>
              </w:rPr>
              <w:t> </w:t>
            </w:r>
            <w:r w:rsidRPr="00942B13">
              <w:rPr>
                <w:rFonts w:ascii="Times New Roman" w:hAnsi="Times New Roman"/>
                <w:color w:val="000000"/>
                <w:sz w:val="24"/>
                <w:szCs w:val="24"/>
                <w:lang w:val="ru-RU"/>
              </w:rPr>
              <w:t>Машинобудівний, буд. 28, к.102.</w:t>
            </w:r>
          </w:p>
          <w:p w14:paraId="53FAC445" w14:textId="77777777" w:rsidR="006E74B3" w:rsidRPr="00942B13" w:rsidRDefault="006E74B3" w:rsidP="008F6784">
            <w:pPr>
              <w:rPr>
                <w:rFonts w:ascii="Times New Roman" w:hAnsi="Times New Roman"/>
                <w:sz w:val="24"/>
                <w:szCs w:val="24"/>
                <w:lang w:val="ru-RU"/>
              </w:rPr>
            </w:pPr>
            <w:r w:rsidRPr="00942B13">
              <w:rPr>
                <w:rFonts w:ascii="Times New Roman" w:hAnsi="Times New Roman"/>
                <w:color w:val="000000"/>
                <w:sz w:val="24"/>
                <w:szCs w:val="24"/>
                <w:lang w:val="ru-RU"/>
              </w:rPr>
              <w:t>ЄДРОУП 19476716</w:t>
            </w:r>
          </w:p>
          <w:p w14:paraId="5648777D" w14:textId="77777777" w:rsidR="006E74B3" w:rsidRPr="00942B13" w:rsidRDefault="006E74B3" w:rsidP="008F6784">
            <w:pPr>
              <w:rPr>
                <w:rFonts w:ascii="Times New Roman" w:hAnsi="Times New Roman"/>
                <w:sz w:val="24"/>
                <w:szCs w:val="24"/>
                <w:lang w:val="ru-RU"/>
              </w:rPr>
            </w:pPr>
            <w:r w:rsidRPr="00942B13">
              <w:rPr>
                <w:rFonts w:ascii="Times New Roman" w:hAnsi="Times New Roman"/>
                <w:color w:val="000000"/>
                <w:sz w:val="24"/>
                <w:szCs w:val="24"/>
                <w:lang w:val="ru-RU"/>
              </w:rPr>
              <w:t xml:space="preserve">Р/р </w:t>
            </w:r>
            <w:r w:rsidRPr="00942B13">
              <w:rPr>
                <w:rFonts w:ascii="Times New Roman" w:hAnsi="Times New Roman"/>
                <w:color w:val="000000"/>
                <w:sz w:val="24"/>
                <w:szCs w:val="24"/>
              </w:rPr>
              <w:t>UA</w:t>
            </w:r>
            <w:r w:rsidRPr="00942B13">
              <w:rPr>
                <w:rFonts w:ascii="Times New Roman" w:hAnsi="Times New Roman"/>
                <w:color w:val="000000"/>
                <w:sz w:val="24"/>
                <w:szCs w:val="24"/>
                <w:lang w:val="ru-RU"/>
              </w:rPr>
              <w:t>508201720343161001200016550</w:t>
            </w:r>
          </w:p>
          <w:p w14:paraId="351CC9E2" w14:textId="77777777" w:rsidR="006E74B3" w:rsidRPr="00942B13" w:rsidRDefault="006E74B3" w:rsidP="008F6784">
            <w:pPr>
              <w:rPr>
                <w:rFonts w:ascii="Times New Roman" w:hAnsi="Times New Roman"/>
                <w:sz w:val="24"/>
                <w:szCs w:val="24"/>
                <w:lang w:val="ru-RU"/>
              </w:rPr>
            </w:pPr>
            <w:r w:rsidRPr="00942B13">
              <w:rPr>
                <w:rFonts w:ascii="Times New Roman" w:hAnsi="Times New Roman"/>
                <w:color w:val="000000"/>
                <w:sz w:val="24"/>
                <w:szCs w:val="24"/>
                <w:lang w:val="ru-RU"/>
              </w:rPr>
              <w:t>Банк УДКСУ у Солом’янському р-ні м.</w:t>
            </w:r>
            <w:r w:rsidRPr="00942B13">
              <w:rPr>
                <w:rFonts w:ascii="Times New Roman" w:hAnsi="Times New Roman"/>
                <w:color w:val="000000"/>
                <w:sz w:val="24"/>
                <w:szCs w:val="24"/>
              </w:rPr>
              <w:t> </w:t>
            </w:r>
            <w:r w:rsidRPr="00942B13">
              <w:rPr>
                <w:rFonts w:ascii="Times New Roman" w:hAnsi="Times New Roman"/>
                <w:color w:val="000000"/>
                <w:sz w:val="24"/>
                <w:szCs w:val="24"/>
                <w:lang w:val="ru-RU"/>
              </w:rPr>
              <w:t>Київа,</w:t>
            </w:r>
          </w:p>
          <w:p w14:paraId="2C79A3EB" w14:textId="77777777" w:rsidR="006E74B3" w:rsidRDefault="006E74B3" w:rsidP="008F6784">
            <w:pPr>
              <w:spacing w:before="120"/>
              <w:rPr>
                <w:rFonts w:ascii="Times New Roman" w:hAnsi="Times New Roman"/>
                <w:color w:val="000000"/>
                <w:sz w:val="22"/>
                <w:szCs w:val="22"/>
              </w:rPr>
            </w:pPr>
            <w:r w:rsidRPr="00942B13">
              <w:rPr>
                <w:rFonts w:ascii="Times New Roman" w:hAnsi="Times New Roman"/>
                <w:color w:val="000000"/>
                <w:sz w:val="24"/>
                <w:szCs w:val="24"/>
              </w:rPr>
              <w:t>МФО 820172</w:t>
            </w:r>
          </w:p>
        </w:tc>
      </w:tr>
    </w:tbl>
    <w:p w14:paraId="37AF5156" w14:textId="77777777" w:rsidR="008E1A57" w:rsidRDefault="008E1A57" w:rsidP="002302F9">
      <w:pPr>
        <w:rPr>
          <w:rFonts w:ascii="Times New Roman" w:hAnsi="Times New Roman"/>
          <w:b/>
          <w:szCs w:val="26"/>
        </w:rPr>
      </w:pPr>
    </w:p>
    <w:p w14:paraId="088A40CD" w14:textId="75AAE20F" w:rsidR="008E1A57" w:rsidRPr="008E1A57" w:rsidRDefault="008E1A57" w:rsidP="008E1A57">
      <w:pPr>
        <w:jc w:val="center"/>
        <w:rPr>
          <w:rFonts w:ascii="Times New Roman" w:hAnsi="Times New Roman"/>
          <w:b/>
          <w:szCs w:val="26"/>
        </w:rPr>
      </w:pPr>
      <w:r w:rsidRPr="00C5286D">
        <w:rPr>
          <w:rFonts w:ascii="Times New Roman" w:hAnsi="Times New Roman"/>
          <w:b/>
          <w:szCs w:val="26"/>
        </w:rPr>
        <w:t>II.</w:t>
      </w:r>
      <w:r>
        <w:rPr>
          <w:rFonts w:ascii="Times New Roman" w:hAnsi="Times New Roman"/>
          <w:b/>
          <w:szCs w:val="26"/>
          <w:lang w:val="ru-RU"/>
        </w:rPr>
        <w:t xml:space="preserve"> </w:t>
      </w:r>
      <w:r w:rsidRPr="008E1A57">
        <w:rPr>
          <w:rFonts w:ascii="Times New Roman" w:hAnsi="Times New Roman"/>
          <w:b/>
          <w:szCs w:val="26"/>
        </w:rPr>
        <w:t>Незмінювані умови договору</w:t>
      </w:r>
    </w:p>
    <w:p w14:paraId="3AE4B2B1" w14:textId="77777777" w:rsidR="008E1A57" w:rsidRPr="008E1A57" w:rsidRDefault="008E1A57" w:rsidP="008E1A57">
      <w:pPr>
        <w:spacing w:before="120"/>
        <w:jc w:val="center"/>
        <w:rPr>
          <w:rFonts w:ascii="Times New Roman" w:hAnsi="Times New Roman"/>
          <w:b/>
          <w:i/>
          <w:szCs w:val="26"/>
        </w:rPr>
      </w:pPr>
      <w:r w:rsidRPr="008E1A57">
        <w:rPr>
          <w:rFonts w:ascii="Times New Roman" w:hAnsi="Times New Roman"/>
          <w:b/>
          <w:i/>
          <w:szCs w:val="26"/>
        </w:rPr>
        <w:t>Предмет договору</w:t>
      </w:r>
    </w:p>
    <w:p w14:paraId="72A80F4F"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1.1. Орендодавець передає, а Орендар приймає у строкове платне користування майно, зазначене у пункті 4 Умов, вартість якого становить суму, визначену у пункті 6 Умов.</w:t>
      </w:r>
    </w:p>
    <w:p w14:paraId="34602FD4" w14:textId="59C35221"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 Майно передається в оренду для використання згідно з пунктом 7</w:t>
      </w:r>
      <w:r>
        <w:rPr>
          <w:rFonts w:ascii="Times New Roman" w:hAnsi="Times New Roman"/>
          <w:szCs w:val="26"/>
          <w:lang w:val="ru-RU"/>
        </w:rPr>
        <w:t>.1</w:t>
      </w:r>
      <w:r w:rsidRPr="008E1A57">
        <w:rPr>
          <w:rFonts w:ascii="Times New Roman" w:hAnsi="Times New Roman"/>
          <w:szCs w:val="26"/>
        </w:rPr>
        <w:t xml:space="preserve"> Умов.</w:t>
      </w:r>
    </w:p>
    <w:p w14:paraId="6917A1AB" w14:textId="77777777" w:rsidR="008E1A57" w:rsidRPr="008E1A57" w:rsidRDefault="008E1A57" w:rsidP="008E1A57">
      <w:pPr>
        <w:spacing w:before="120"/>
        <w:jc w:val="center"/>
        <w:rPr>
          <w:rFonts w:ascii="Times New Roman" w:hAnsi="Times New Roman"/>
          <w:b/>
          <w:i/>
          <w:szCs w:val="26"/>
        </w:rPr>
      </w:pPr>
      <w:r w:rsidRPr="008E1A57">
        <w:rPr>
          <w:rFonts w:ascii="Times New Roman" w:hAnsi="Times New Roman"/>
          <w:b/>
          <w:i/>
          <w:szCs w:val="26"/>
        </w:rPr>
        <w:t>Умови передачі орендованого Майна Орендарю</w:t>
      </w:r>
    </w:p>
    <w:p w14:paraId="4AA20C2A"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2.1. Орендар вступає у строкове платне користування Майном у день підписання акта приймання-передачі Майна.</w:t>
      </w:r>
    </w:p>
    <w:p w14:paraId="45B98871"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 xml:space="preserve">Акт приймання-передачі підписується між Орендарем і Орендодавцем одночасно з підписанням цього договору. </w:t>
      </w:r>
    </w:p>
    <w:p w14:paraId="79B4211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lang w:val="ru-RU"/>
        </w:rPr>
        <w:t xml:space="preserve">                                           </w:t>
      </w:r>
      <w:r w:rsidRPr="008E1A57">
        <w:rPr>
          <w:rFonts w:ascii="Times New Roman" w:hAnsi="Times New Roman"/>
          <w:b/>
          <w:i/>
          <w:szCs w:val="26"/>
        </w:rPr>
        <w:t>Орендна плата</w:t>
      </w:r>
    </w:p>
    <w:p w14:paraId="0E65E7CB"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14:paraId="7679FD08"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 будинкових мереж, ремонту будівлі, у тому числі: покрівлі, фасаду, вивіз сміття тощо), а також компенсація витрат Орендодавця за користування земельною ділянкою. Орендар несе ці витрати на основі окремих договорів, укладених із Орендодавцем та/або безпосередньо з постачальниками комунальних послуг в порядку, визначеному пунктом 6.5 цього договору.</w:t>
      </w:r>
    </w:p>
    <w:p w14:paraId="6250DC05" w14:textId="6ABE37CC" w:rsidR="008E1A57" w:rsidRPr="008E1A57" w:rsidRDefault="008E1A57" w:rsidP="00B35E8D">
      <w:pPr>
        <w:spacing w:before="120"/>
        <w:ind w:firstLine="567"/>
        <w:jc w:val="both"/>
        <w:rPr>
          <w:rFonts w:ascii="Times New Roman" w:hAnsi="Times New Roman"/>
          <w:szCs w:val="26"/>
        </w:rPr>
      </w:pPr>
      <w:r w:rsidRPr="008E1A57">
        <w:rPr>
          <w:rFonts w:ascii="Times New Roman" w:hAnsi="Times New Roman"/>
          <w:szCs w:val="26"/>
        </w:rPr>
        <w:t xml:space="preserve">3.2. (1) 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14:paraId="57E1E8A5"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14:paraId="10A6EB5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3.3. Орендар сплачує орендну плату Орендодавцю щомісяця:</w:t>
      </w:r>
    </w:p>
    <w:p w14:paraId="6EA03E6D"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до 15 числа поточного місяця оренди — для орендарів, які отримали майно в оренду за результатами аукціону (договори типу 5(А) і 5(В);</w:t>
      </w:r>
    </w:p>
    <w:p w14:paraId="1487CE2A"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 xml:space="preserve">до 15 числа, що настає за поточним місяцем оренди, — для орендарів, які отримали майно в оренду без аукціону (договори типу 5(Б) і 5(Г).  </w:t>
      </w:r>
    </w:p>
    <w:p w14:paraId="38FCF0C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3.4. Орендар сплачує орендну плату на підставі рахунків Орендодавця. Орендодавець надсилає Орендарю рахунок не пізніше ніж за п’ять робочих днів до дати платежу. Протягом п’яти робочих днів після закінчення поточного місяця оренди Орендодавець передає Орендарю акт виконаних робіт на надання орендних послуг разом із податковою накладною за умови реєстрації Орендаря платником податку на додану вартість.</w:t>
      </w:r>
    </w:p>
    <w:p w14:paraId="5AAD1199"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3.5. В день укладення цього договору або до цієї дати Орендар сплачує орендну плату за кількість місяців, зазначену у пункті 10 Умов (авансовий внесок з орендної плати), на підставі документів, визначених у пункті 3.6 цього договору.</w:t>
      </w:r>
    </w:p>
    <w:p w14:paraId="3C89139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3.6. Якщо цей договір укладено за результатами проведення аукціону, то підставою для сплати авансового внеску з орендної плати є протокол про результати електронного аукціону.</w:t>
      </w:r>
    </w:p>
    <w:p w14:paraId="71C16F1B"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 xml:space="preserve">Якщо цей договір укладено без проведення аукціону (договір </w:t>
      </w:r>
      <w:r w:rsidRPr="008E1A57">
        <w:rPr>
          <w:rFonts w:ascii="Times New Roman" w:hAnsi="Times New Roman"/>
          <w:szCs w:val="26"/>
        </w:rPr>
        <w:br/>
        <w:t>типу 5.1(Б), то підставою для сплати авансового внеску з орендної плати є рішення, прийняте відповідно до пункту 121 Порядку.</w:t>
      </w:r>
    </w:p>
    <w:p w14:paraId="24D04430"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Якщо цей договір укладено в результаті продовження попереднього договору оренди без проведення аукціону (пункт 5.1(Г) Умов), то підставою для сплати авансового платежу з орендної плати є рішення Орендодавця, прийняте відповідно до пункту 141 Порядку за погодженням з НАН України.</w:t>
      </w:r>
    </w:p>
    <w:p w14:paraId="64D4B62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3.7. Якщо цей договір укладено без проведення аукціону (договори типу 5.1(Б) та 5.1(Г) Умов), розмір орендної плати підлягає перегляду на вимогу однієї із сторін у разі зміни Методики.</w:t>
      </w:r>
    </w:p>
    <w:p w14:paraId="4F5C283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Орендодавець зобов’язаний звернутися до Орендаря із вимогою про перегляд орендної плати, якщо зміни до Методики мають наслідком збільшення розміру орендної плати за цим договором, протягом 30</w:t>
      </w:r>
      <w:r w:rsidRPr="008E1A57">
        <w:rPr>
          <w:rFonts w:ascii="Times New Roman" w:hAnsi="Times New Roman"/>
          <w:szCs w:val="26"/>
          <w:lang w:val="en-US"/>
        </w:rPr>
        <w:t> </w:t>
      </w:r>
      <w:r w:rsidRPr="008E1A57">
        <w:rPr>
          <w:rFonts w:ascii="Times New Roman" w:hAnsi="Times New Roman"/>
          <w:szCs w:val="26"/>
        </w:rPr>
        <w:t>календарних днів з моменту набрання чинності відповідними змінами.</w:t>
      </w:r>
    </w:p>
    <w:p w14:paraId="1D80AFF6"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Орендар може звернутися до Орендодавця з вимогою про перегляд орендної плати, якщо зміни до Методики мають наслідком зміну розміру орендної плати за цим договором, протягом будь-якого строку після набрання чинності відповідними змінами.</w:t>
      </w:r>
    </w:p>
    <w:p w14:paraId="6CEB373F"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14:paraId="16B365A6" w14:textId="77777777" w:rsidR="008E1A57" w:rsidRPr="008E1A57" w:rsidRDefault="008E1A57" w:rsidP="008E1A57">
      <w:pPr>
        <w:spacing w:before="120" w:line="233" w:lineRule="auto"/>
        <w:ind w:firstLine="567"/>
        <w:jc w:val="both"/>
        <w:rPr>
          <w:rFonts w:ascii="Times New Roman" w:hAnsi="Times New Roman"/>
          <w:szCs w:val="26"/>
        </w:rPr>
      </w:pPr>
      <w:r w:rsidRPr="008E1A57">
        <w:rPr>
          <w:rFonts w:ascii="Times New Roman" w:hAnsi="Times New Roman"/>
          <w:szCs w:val="26"/>
        </w:rPr>
        <w:t xml:space="preserve">3.8. Орендна плата, перерахована несвоєчасно або не в повному обсязі, стягується Орендодавцем у  порядку, передбаченому чинним законодавством. </w:t>
      </w:r>
    </w:p>
    <w:p w14:paraId="7B4F4B39" w14:textId="77777777" w:rsidR="008E1A57" w:rsidRPr="008E1A57" w:rsidRDefault="008E1A57" w:rsidP="008E1A57">
      <w:pPr>
        <w:spacing w:before="120" w:line="233" w:lineRule="auto"/>
        <w:ind w:firstLine="567"/>
        <w:jc w:val="both"/>
        <w:rPr>
          <w:rFonts w:ascii="Times New Roman" w:hAnsi="Times New Roman"/>
          <w:szCs w:val="26"/>
        </w:rPr>
      </w:pPr>
      <w:r w:rsidRPr="008E1A57">
        <w:rPr>
          <w:rFonts w:ascii="Times New Roman" w:hAnsi="Times New Roman"/>
          <w:szCs w:val="26"/>
        </w:rPr>
        <w:t>3.9.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 включаючи день оплати.</w:t>
      </w:r>
    </w:p>
    <w:p w14:paraId="2C05B335" w14:textId="77777777" w:rsidR="008E1A57" w:rsidRPr="008E1A57" w:rsidRDefault="008E1A57" w:rsidP="008E1A57">
      <w:pPr>
        <w:ind w:firstLine="540"/>
        <w:jc w:val="both"/>
        <w:rPr>
          <w:rFonts w:ascii="Times New Roman" w:hAnsi="Times New Roman"/>
          <w:bCs/>
          <w:szCs w:val="26"/>
        </w:rPr>
      </w:pPr>
      <w:r w:rsidRPr="008E1A57">
        <w:rPr>
          <w:rFonts w:ascii="Times New Roman" w:hAnsi="Times New Roman"/>
          <w:bCs/>
          <w:szCs w:val="26"/>
        </w:rPr>
        <w:t xml:space="preserve">У разі, якщо на дату сплати орендної плати заборгованість за нею становить загалом не менше ніж три місяці, Орендар також сплачує штраф у розмірі </w:t>
      </w:r>
      <w:r w:rsidRPr="008E1A57">
        <w:rPr>
          <w:rFonts w:ascii="Times New Roman" w:hAnsi="Times New Roman"/>
          <w:bCs/>
          <w:szCs w:val="26"/>
          <w:lang w:val="ru-RU"/>
        </w:rPr>
        <w:t>3 (Три)</w:t>
      </w:r>
      <w:r w:rsidRPr="008E1A57">
        <w:rPr>
          <w:rFonts w:ascii="Times New Roman" w:hAnsi="Times New Roman"/>
          <w:bCs/>
          <w:szCs w:val="26"/>
        </w:rPr>
        <w:t xml:space="preserve"> відсотків  від суми заборгованості.                                                                                                                                  </w:t>
      </w:r>
    </w:p>
    <w:p w14:paraId="71B8C880" w14:textId="77777777" w:rsidR="008E1A57" w:rsidRPr="008E1A57" w:rsidRDefault="008E1A57" w:rsidP="008E1A57">
      <w:pPr>
        <w:jc w:val="both"/>
        <w:rPr>
          <w:rFonts w:ascii="Times New Roman" w:hAnsi="Times New Roman"/>
          <w:bCs/>
          <w:szCs w:val="26"/>
        </w:rPr>
      </w:pPr>
      <w:r w:rsidRPr="008E1A57">
        <w:rPr>
          <w:rFonts w:ascii="Times New Roman" w:hAnsi="Times New Roman"/>
          <w:bCs/>
          <w:szCs w:val="26"/>
        </w:rPr>
        <w:t>(</w:t>
      </w:r>
      <w:r w:rsidRPr="008E1A57">
        <w:rPr>
          <w:rFonts w:ascii="Times New Roman" w:hAnsi="Times New Roman"/>
          <w:bCs/>
          <w:i/>
          <w:sz w:val="24"/>
          <w:szCs w:val="24"/>
        </w:rPr>
        <w:t>2 -7 %  прописом</w:t>
      </w:r>
      <w:r w:rsidRPr="008E1A57">
        <w:rPr>
          <w:rFonts w:ascii="Times New Roman" w:hAnsi="Times New Roman"/>
          <w:bCs/>
          <w:szCs w:val="26"/>
        </w:rPr>
        <w:t>)</w:t>
      </w:r>
      <w:r w:rsidRPr="008E1A57">
        <w:rPr>
          <w:rFonts w:ascii="Times New Roman" w:hAnsi="Times New Roman"/>
          <w:bCs/>
          <w:szCs w:val="26"/>
        </w:rPr>
        <w:tab/>
        <w:t xml:space="preserve">  </w:t>
      </w:r>
    </w:p>
    <w:p w14:paraId="58F0C4F1" w14:textId="77777777" w:rsidR="008E1A57" w:rsidRPr="008E1A57" w:rsidRDefault="008E1A57" w:rsidP="008E1A57">
      <w:pPr>
        <w:spacing w:before="120" w:line="233" w:lineRule="auto"/>
        <w:ind w:firstLine="567"/>
        <w:jc w:val="both"/>
        <w:rPr>
          <w:rFonts w:ascii="Times New Roman" w:hAnsi="Times New Roman"/>
          <w:szCs w:val="26"/>
        </w:rPr>
      </w:pPr>
      <w:r w:rsidRPr="008E1A57">
        <w:rPr>
          <w:rFonts w:ascii="Times New Roman" w:hAnsi="Times New Roman"/>
          <w:szCs w:val="26"/>
        </w:rPr>
        <w:t>3.10. Надміру сплачена сума орендної плати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перші місяці оренди після підписання акта приймання-передачі Майна.</w:t>
      </w:r>
    </w:p>
    <w:p w14:paraId="27C047DD" w14:textId="77777777" w:rsidR="008E1A57" w:rsidRPr="008E1A57" w:rsidRDefault="008E1A57" w:rsidP="008E1A57">
      <w:pPr>
        <w:spacing w:before="120" w:line="233" w:lineRule="auto"/>
        <w:ind w:firstLine="567"/>
        <w:jc w:val="both"/>
        <w:rPr>
          <w:rFonts w:ascii="Times New Roman" w:hAnsi="Times New Roman"/>
          <w:szCs w:val="26"/>
        </w:rPr>
      </w:pPr>
      <w:r w:rsidRPr="008E1A57">
        <w:rPr>
          <w:rFonts w:ascii="Times New Roman" w:hAnsi="Times New Roman"/>
          <w:szCs w:val="26"/>
        </w:rPr>
        <w:t>3.11.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14:paraId="1691BBDC" w14:textId="77777777" w:rsidR="008E1A57" w:rsidRPr="008E1A57" w:rsidRDefault="008E1A57" w:rsidP="008E1A57">
      <w:pPr>
        <w:spacing w:before="120" w:line="233" w:lineRule="auto"/>
        <w:ind w:firstLine="567"/>
        <w:jc w:val="both"/>
        <w:rPr>
          <w:rFonts w:ascii="Times New Roman" w:hAnsi="Times New Roman"/>
          <w:szCs w:val="26"/>
        </w:rPr>
      </w:pPr>
      <w:r w:rsidRPr="008E1A57">
        <w:rPr>
          <w:rFonts w:ascii="Times New Roman" w:hAnsi="Times New Roman"/>
          <w:szCs w:val="26"/>
        </w:rPr>
        <w:t>3.12. Орендар зобов’язаний на вимогу Орендодавця проводити звіряння взаєморозрахунків за орендними платежами і оформляти акти звіряння.</w:t>
      </w:r>
    </w:p>
    <w:p w14:paraId="6FE0A0D7" w14:textId="77777777" w:rsidR="008E1A57" w:rsidRPr="008E1A57" w:rsidRDefault="008E1A57" w:rsidP="008E1A57">
      <w:pPr>
        <w:spacing w:before="120" w:line="233" w:lineRule="auto"/>
        <w:jc w:val="center"/>
        <w:rPr>
          <w:rFonts w:ascii="Times New Roman" w:hAnsi="Times New Roman"/>
          <w:b/>
          <w:i/>
          <w:szCs w:val="26"/>
        </w:rPr>
      </w:pPr>
      <w:r w:rsidRPr="008E1A57">
        <w:rPr>
          <w:rFonts w:ascii="Times New Roman" w:hAnsi="Times New Roman"/>
          <w:b/>
          <w:i/>
          <w:szCs w:val="26"/>
        </w:rPr>
        <w:t>Повернення Майна з оренди і забезпечувальний депозит</w:t>
      </w:r>
    </w:p>
    <w:p w14:paraId="1787419B" w14:textId="77777777" w:rsidR="008E1A57" w:rsidRPr="008E1A57" w:rsidRDefault="008E1A57" w:rsidP="008E1A57">
      <w:pPr>
        <w:spacing w:before="120" w:line="233" w:lineRule="auto"/>
        <w:ind w:firstLine="567"/>
        <w:jc w:val="both"/>
        <w:rPr>
          <w:rFonts w:ascii="Times New Roman" w:hAnsi="Times New Roman"/>
          <w:szCs w:val="26"/>
        </w:rPr>
      </w:pPr>
      <w:r w:rsidRPr="008E1A57">
        <w:rPr>
          <w:rFonts w:ascii="Times New Roman" w:hAnsi="Times New Roman"/>
          <w:szCs w:val="26"/>
        </w:rPr>
        <w:t>4.1. У разі припинення договору Орендар зобов’язаний:</w:t>
      </w:r>
    </w:p>
    <w:p w14:paraId="3AECA78F"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звільнити протягом трьох робочих днів орендоване Майно від належних Орендарю речей і повернути його відповідно до акта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w:t>
      </w:r>
      <w:r w:rsidRPr="008E1A57">
        <w:rPr>
          <w:rFonts w:ascii="Times New Roman" w:hAnsi="Times New Roman"/>
          <w:szCs w:val="26"/>
          <w:lang w:val="ru-RU"/>
        </w:rPr>
        <w:t xml:space="preserve"> –</w:t>
      </w:r>
      <w:r w:rsidRPr="008E1A57">
        <w:rPr>
          <w:rFonts w:ascii="Times New Roman" w:hAnsi="Times New Roman"/>
          <w:szCs w:val="26"/>
        </w:rPr>
        <w:t xml:space="preserve"> то разом із такими поліпшеннями/капітальним ремонтом;</w:t>
      </w:r>
    </w:p>
    <w:p w14:paraId="23E4E108"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сплатити орендну плату, нараховану до дати, що передує даті повернення Майна з оренди, пеню (за наявності), платежі за договором про відшкодування витрат Орендодавця на утримання орендованого Майна та надання комунальних послуг Орендарю, нараховані до дати, що передує даті повернення Майна з оренди;</w:t>
      </w:r>
    </w:p>
    <w:p w14:paraId="1E99BFB5"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відшкодувати Орендодавцю збитки в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поліпшень/капітального ремонту.</w:t>
      </w:r>
    </w:p>
    <w:p w14:paraId="0B5C476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4.2. Протягом трьох робочих днів з моменту припинення цього договору Орендодавець зобов’язаний оглянути Майно і зафіксувати його поточний стан, а також стан розрахунків за цим договором і за договором про відшкодування витрат Орендодавця на утримання орендованого Майна та надання комунальних послуг Орендарю в акті повернення з оренди орендованого Майна.</w:t>
      </w:r>
    </w:p>
    <w:p w14:paraId="6E2B897D"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Орендодавець складає акт повернення з оренди орендованого Майна у двох оригінальних примірниках і надає підписані ним примірники Орендарю.</w:t>
      </w:r>
    </w:p>
    <w:p w14:paraId="1E0AAC8C" w14:textId="77777777" w:rsidR="002302F9" w:rsidRDefault="008E1A57" w:rsidP="002302F9">
      <w:pPr>
        <w:spacing w:before="120"/>
        <w:ind w:firstLine="567"/>
        <w:jc w:val="both"/>
        <w:rPr>
          <w:rFonts w:ascii="Times New Roman" w:hAnsi="Times New Roman"/>
          <w:szCs w:val="26"/>
        </w:rPr>
      </w:pPr>
      <w:r w:rsidRPr="008E1A57">
        <w:rPr>
          <w:rFonts w:ascii="Times New Roman" w:hAnsi="Times New Roman"/>
          <w:szCs w:val="26"/>
        </w:rPr>
        <w:t xml:space="preserve">Орендар зобов’язаний: </w:t>
      </w:r>
    </w:p>
    <w:p w14:paraId="033D2157" w14:textId="69027335" w:rsidR="008E1A57" w:rsidRPr="008E1A57" w:rsidRDefault="008E1A57" w:rsidP="002302F9">
      <w:pPr>
        <w:spacing w:before="120"/>
        <w:ind w:firstLine="567"/>
        <w:jc w:val="both"/>
        <w:rPr>
          <w:rFonts w:ascii="Times New Roman" w:hAnsi="Times New Roman"/>
          <w:szCs w:val="26"/>
        </w:rPr>
      </w:pPr>
      <w:r w:rsidRPr="008E1A57">
        <w:rPr>
          <w:rFonts w:ascii="Times New Roman" w:hAnsi="Times New Roman"/>
          <w:szCs w:val="26"/>
        </w:rPr>
        <w:t>підписати два примірники акта повернення з оренди орендованого Майна не пізніше ніж протягом наступного робочого дня з моменту їх отримання від Орендодавця і одночасно повернути Орендодавцю примірник підписаного Орендарем акту разом із ключами від об’єкта оренди (у разі, коли доступ до об’єкта оренди забезпечується ключами);</w:t>
      </w:r>
    </w:p>
    <w:p w14:paraId="5B34B91B"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звільнити Майно одночасно із поверненням підписаного Орендарем акту.</w:t>
      </w:r>
    </w:p>
    <w:p w14:paraId="10AE2AFD"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4.3. Майно вважається повернутим з оренди з моменту підписання  Орендарем акта повернення з оренди орендованого Майна.</w:t>
      </w:r>
    </w:p>
    <w:p w14:paraId="04B3DECA"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4.4. Якщо Орендар не повертає Майно після отримання від Орендодавця примірників акта повернення з оренди орендованого Майна, Орендар сплачує до державного бюджету неустойку у розмірі подвійної орендної плати за кожний день користування Майном після дати припинення цього договору.</w:t>
      </w:r>
    </w:p>
    <w:p w14:paraId="0376ABAD"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4.5. З метою виконання зобов’язань Орендаря за цим договором, а також за договором про відшкодування витрат Орендодавця на утримання орендованого Майна та надання комунальних послуг Орендарю до або в день підписання цього договору Орендар сплачує на рахунок Орендодавця забезпечувальний депозит в розмірі, визначеному у пункті 11 Умов.</w:t>
      </w:r>
    </w:p>
    <w:p w14:paraId="7AA4B97A"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Якщо цей договір є договором типу 5.1 (В) або 5.1 (Г) Умов, Орендар сплачує різницю між сумою забезпечувального депозиту, сплаченого Орендарем раніше за договором, що продовжується, і сумою, визначеною у пункті 11 Умов. Орендар сплачує повну суму забезпечувального депозиту, якщо:</w:t>
      </w:r>
    </w:p>
    <w:p w14:paraId="1C6C6EEA"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договір, що продовжується, не передбачав обов’язку Орендаря сплатити забезпечувальний депозит, або</w:t>
      </w:r>
    </w:p>
    <w:p w14:paraId="06E7C893"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цей договір є договором, що продовжується за результатами проведення аукціону (договір типу 5.1(В) Умов), але переможцем аукціону стала особа інша, ніж Орендар Майна, станом на дату оголошення аукціону (пункт 149 Порядку).</w:t>
      </w:r>
    </w:p>
    <w:p w14:paraId="05066069"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 xml:space="preserve">4.6. Орендодавець повертає забезпечувальний депозит Орендарю протягом п’яти робочих днів після отримання від Орендаря примірника акта повернення з оренди орендованого Майна за відсутності зауважень, або здійснює вирахування сум, визначених у пункті 4.8 цього договору, у разі наявності зауважень. </w:t>
      </w:r>
    </w:p>
    <w:p w14:paraId="60AD47AD"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4.7. Орендодавець залишає собі забезпечувальний депозит у повному обсязі, якщо:</w:t>
      </w:r>
    </w:p>
    <w:p w14:paraId="72A3A62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Орендар відмовився від підписання акта повернення з оренди орендованого Майна у строк, визначений цим договором, або створює перешкоди у доступі до орендованого Майна представників Орендодавця з метою складення такого акта;</w:t>
      </w:r>
    </w:p>
    <w:p w14:paraId="0B299B4F"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Орендар не підписав в установлені строки договір оренди Майна за результатами проведення аукціону на продовження цього договору оренди, в якому Орендар оголошений переможцем.</w:t>
      </w:r>
    </w:p>
    <w:p w14:paraId="5637CC49"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4.8. За наявності зауважень до стану повернутого з оренди Майна Орендодавець протягом п’яти робочих днів зараховує забезпечувальний депозит в рахунок невиконаних зобов’язань Орендаря і перераховує забезпечувальний депозит на погашення зобов’язань Орендаря у такій черговості:</w:t>
      </w:r>
    </w:p>
    <w:p w14:paraId="35A4FB4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 першу чергу погашаються зобов’язання Орендаря із сплати пені (пункт 3.9 цього договору);</w:t>
      </w:r>
    </w:p>
    <w:p w14:paraId="1548250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 другу чергу погашаються зобов’язання Орендаря із сплати неустойки (пункт 4.4 цього договору);</w:t>
      </w:r>
    </w:p>
    <w:p w14:paraId="0BC0BE9B"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 третю чергу погашаються зобов’язання Орендаря зі сплати орендної плати Орендодавцеві;</w:t>
      </w:r>
    </w:p>
    <w:p w14:paraId="7C5D03F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 четверту  чергу погашаються зобов’язання Орендаря із сплати платежів за договором про відшкодування витрат Орендодавця на утримання орендованого Майна та надання комунальних послуг Орендарю;</w:t>
      </w:r>
    </w:p>
    <w:p w14:paraId="176E1BC3"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 п’яту чергу погашаються зобов’язання Орендаря з компенсації суми збитків, завданих орендованому Майну;</w:t>
      </w:r>
    </w:p>
    <w:p w14:paraId="762BB338"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 шосту чергу погашаються зобов’язання Орендаря із сплати інших платежів за цим договором або в рахунок погашення інших невиконаних Орендарем зобов’язань за цим договором.</w:t>
      </w:r>
    </w:p>
    <w:p w14:paraId="0587721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Орендодавець повертає Орендарю суму забезпечувального депозиту, яка залишилась після здійснення вирахувань, передбачених цим пунктом.</w:t>
      </w:r>
    </w:p>
    <w:p w14:paraId="382FC06E" w14:textId="77777777" w:rsidR="008E1A57" w:rsidRPr="008E1A57" w:rsidRDefault="008E1A57" w:rsidP="008E1A57">
      <w:pPr>
        <w:spacing w:before="120"/>
        <w:jc w:val="center"/>
        <w:rPr>
          <w:rFonts w:ascii="Times New Roman" w:hAnsi="Times New Roman"/>
          <w:b/>
          <w:i/>
          <w:szCs w:val="26"/>
        </w:rPr>
      </w:pPr>
      <w:r w:rsidRPr="008E1A57">
        <w:rPr>
          <w:rFonts w:ascii="Times New Roman" w:hAnsi="Times New Roman"/>
          <w:b/>
          <w:i/>
          <w:szCs w:val="26"/>
        </w:rPr>
        <w:t>Поліпшення і ремонт орендованого майна</w:t>
      </w:r>
    </w:p>
    <w:p w14:paraId="1AF6160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5.1. Орендар має право:</w:t>
      </w:r>
    </w:p>
    <w:p w14:paraId="6DB7CAC1"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за письмовою згодою Орендодавця та дозволом НАН України проводити поточний та/або капітальний ремонт Майна і виступати замовником на виготовлення проектно-кошторисної документації на проведення ремонту;</w:t>
      </w:r>
    </w:p>
    <w:p w14:paraId="3EEA4181"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здійснювати невід’ємні поліпшення Майна за наявності дозволу НАН України та рішення Орендодавця про надання згоди, прийнятого відповідно до Закону та Порядку;</w:t>
      </w:r>
    </w:p>
    <w:p w14:paraId="3BDFC13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за згодою Орендодавця, наданою відповідно до Закону та Порядку, і дозволом НАН України  один раз протягом строку оренди зарахувати частину витрат на проведення капітального ремонту в рахунок зменшення орендної плати.</w:t>
      </w:r>
    </w:p>
    <w:p w14:paraId="12041C2C"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5.2. Порядок отримання Орендарем згоди Орендодавця та дозволу НАН України на проведення відповідних видів робіт, передбачених пунктом 5.1 цього договору, порядок отримання Орендарем згоди Орендодавця та дозволу НАН України на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Порядком та Положенням про передачу в оренду майна Національної академії наук України, затвердженим постановою Бюро Президії НАН України від 11.09.2020 № 150.</w:t>
      </w:r>
    </w:p>
    <w:p w14:paraId="42B9788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5.3. Вартість невід’ємних поліпшень орендованого майна, зроблених орендарем, компенсації  орендодавцем не підлягає, такі поліпшення є державною власністю.</w:t>
      </w:r>
    </w:p>
    <w:p w14:paraId="6050F9BA" w14:textId="77777777" w:rsidR="008E1A57" w:rsidRPr="008E1A57" w:rsidRDefault="008E1A57" w:rsidP="008E1A57">
      <w:pPr>
        <w:spacing w:before="120"/>
        <w:jc w:val="center"/>
        <w:rPr>
          <w:rFonts w:ascii="Times New Roman" w:hAnsi="Times New Roman"/>
          <w:b/>
          <w:i/>
          <w:szCs w:val="26"/>
        </w:rPr>
      </w:pPr>
      <w:r w:rsidRPr="008E1A57">
        <w:rPr>
          <w:rFonts w:ascii="Times New Roman" w:hAnsi="Times New Roman"/>
          <w:b/>
          <w:i/>
          <w:szCs w:val="26"/>
        </w:rPr>
        <w:t>Режим використання орендованого Майна</w:t>
      </w:r>
    </w:p>
    <w:p w14:paraId="1D8940F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6.1. Орендар зобов’язаний використовувати орендоване Майно відповідно до призначення, визначеного у пункті 7 Умов.</w:t>
      </w:r>
    </w:p>
    <w:p w14:paraId="358F23BF"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14:paraId="4F5B1733"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6.3. Орендар зобов’язаний:</w:t>
      </w:r>
    </w:p>
    <w:p w14:paraId="7495DDEF"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відповідно до вимог нормативно-правових актів з пожежної безпеки розробляти комплексні заходи щодо забезпечення пожежної безпеки об’єкта оренди Майна;</w:t>
      </w:r>
    </w:p>
    <w:p w14:paraId="347014EF"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Орендодавця;</w:t>
      </w:r>
    </w:p>
    <w:p w14:paraId="4ADFD915"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14:paraId="0897E6A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проводити внутрішні розслідування випадків пожеж та подавати Орендодавцю відповідні документи розслідування.</w:t>
      </w:r>
    </w:p>
    <w:p w14:paraId="467951D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14:paraId="37457A86"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6.4. Орендар зобов’язаний забезпечити представникам Орендодавця та НАН України  доступ на об’єкт оренди у робочі дні у робочий час (а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w:t>
      </w:r>
      <w:r w:rsidRPr="008E1A57">
        <w:rPr>
          <w:rFonts w:ascii="Times New Roman" w:hAnsi="Times New Roman"/>
          <w:szCs w:val="26"/>
          <w:lang w:val="ru-RU"/>
        </w:rPr>
        <w:t xml:space="preserve"> –</w:t>
      </w:r>
      <w:r w:rsidRPr="008E1A57">
        <w:rPr>
          <w:rFonts w:ascii="Times New Roman" w:hAnsi="Times New Roman"/>
          <w:szCs w:val="26"/>
        </w:rPr>
        <w:t xml:space="preserve"> то у будь-який інший час) з метою здійснення контролю за його використанням та виконанням Орендарем умов цього договору. Про необхідність отримання доступу до об’єкта оренди Орендодавець чи НАН України офіційно повідомляє Орендареві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14:paraId="7F7A4336"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6.5. Протягом п’яти робочих днів з дати укладення цього договору Орендодавець зобов’язаний надати Орендарю для підписання:</w:t>
      </w:r>
    </w:p>
    <w:p w14:paraId="10717B56"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два примірники договору про відшкодування витрат Орендодавця на утримання орендованого Майна та надання комунальних послуг Орендарю відповідно до примірного договору, затвердженого НАН України.</w:t>
      </w:r>
    </w:p>
    <w:p w14:paraId="6C954A83"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проекти договорів із постачальниками комунальних послуг, якщо стосовно об’єкта оренди такими постачальниками комунальних послуг відкриті окремі особові рахунки або якщо окремі особові рахунки були відкриті на попереднього користувача Майном.</w:t>
      </w:r>
    </w:p>
    <w:p w14:paraId="36586D3D"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Орендар зобов’язаний протягом десяти робочих днів з моменту отримання примірників договору про відшкодування витрат Орендодавця на утримання орендованого Майна та надання комунальних послуг Орендарю:</w:t>
      </w:r>
    </w:p>
    <w:p w14:paraId="79639B7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підписати і повернути Орендодавцю примірник договору; або</w:t>
      </w:r>
    </w:p>
    <w:p w14:paraId="7D5124E9"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подати Орендодавцю обґрунтовані зауваження до сум витрат, які підлягають відшкодуванню Орендарем за договором.</w:t>
      </w:r>
    </w:p>
    <w:p w14:paraId="2D01ED77" w14:textId="77777777" w:rsidR="008E1A57" w:rsidRPr="008E1A57" w:rsidRDefault="008E1A57" w:rsidP="008E1A57">
      <w:pPr>
        <w:spacing w:before="120"/>
        <w:ind w:firstLine="567"/>
        <w:jc w:val="both"/>
        <w:rPr>
          <w:rFonts w:ascii="Times New Roman" w:hAnsi="Times New Roman"/>
          <w:szCs w:val="26"/>
        </w:rPr>
      </w:pPr>
      <w:bookmarkStart w:id="0" w:name="_heading=h.1fob9te"/>
      <w:bookmarkEnd w:id="0"/>
      <w:r w:rsidRPr="008E1A57">
        <w:rPr>
          <w:rFonts w:ascii="Times New Roman" w:hAnsi="Times New Roman"/>
          <w:szCs w:val="26"/>
        </w:rPr>
        <w:t>Орендар зобов’язаний протягом десяти робочих днів з моменту отримання від Орендодавця відповіді на свої зауваження, яка містить документальні підтвердження витрат, які підлягають відшкодуванню Орендарем, підписати і повернути Орендодавцю примірник договору.</w:t>
      </w:r>
    </w:p>
    <w:p w14:paraId="3DFFBA95"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Орендар вживає заходів для укладення із постачальниками комунальних послуг договорів на постачання відповідних комунальних послуг протягом місяця з моменту отримання проектів відповідних договорів від Орендодавця. Орендар зобов’язаний надати Орендодавцю копії договорів, укладених із постачальниками комунальних послуг.</w:t>
      </w:r>
    </w:p>
    <w:p w14:paraId="16A5C37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6.6. Якщо Майном є пам’ятка культурної спадщини, щойно виявлений об’єкт культурної спадщини чи його частина, Орендар зобов’язаний виконувати усі обов’язки Орендодавця за охоронним договором, який є додатком до цього договору.</w:t>
      </w:r>
    </w:p>
    <w:p w14:paraId="704978AF"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 разі коли об’єкт оренди підлягає відповідно до закону екологічному аудиту і у звіті про екологічний аудит вказується на певні невідповідності вимогам законодавства і висуваються вимоги або надаються рекомендації, до договору включається положення такого змісту:</w:t>
      </w:r>
    </w:p>
    <w:p w14:paraId="4DA7CF7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“Протягом ________________________ Орендар зобов’язаний</w:t>
      </w:r>
      <w:r w:rsidRPr="008E1A57">
        <w:rPr>
          <w:rFonts w:ascii="Times New Roman" w:hAnsi="Times New Roman"/>
          <w:szCs w:val="26"/>
        </w:rPr>
        <w:br/>
        <w:t xml:space="preserve">                                                     (період)</w:t>
      </w:r>
    </w:p>
    <w:p w14:paraId="39CE74FA"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здійснити заходи щодо усунення невідповідностей вимогам законодавства, виявлених екологічним аудитом, відповідно до рекомендацій (вимог), наданих у звіті про екологічний аудит.”.</w:t>
      </w:r>
    </w:p>
    <w:p w14:paraId="406A5A82" w14:textId="77777777" w:rsidR="008E1A57" w:rsidRPr="008E1A57" w:rsidRDefault="008E1A57" w:rsidP="008E1A57">
      <w:pPr>
        <w:spacing w:before="120"/>
        <w:ind w:firstLine="567"/>
        <w:jc w:val="center"/>
        <w:rPr>
          <w:rFonts w:ascii="Times New Roman" w:hAnsi="Times New Roman"/>
          <w:b/>
          <w:i/>
          <w:szCs w:val="26"/>
        </w:rPr>
      </w:pPr>
      <w:r w:rsidRPr="008E1A57">
        <w:rPr>
          <w:rFonts w:ascii="Times New Roman" w:hAnsi="Times New Roman"/>
          <w:b/>
          <w:i/>
          <w:szCs w:val="26"/>
        </w:rPr>
        <w:t>Страхування об’єкта оренди, відшкодування витрат на оцінку Майна та укладення охоронного договору</w:t>
      </w:r>
    </w:p>
    <w:p w14:paraId="4B1F1633"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7.1. Орендар зобов’язаний:</w:t>
      </w:r>
    </w:p>
    <w:p w14:paraId="02A38EBA"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 xml:space="preserve">протягом 10 календарних днів з дня укладення цього договору застрахувати Майно на суму його страхової вартості, визначеної у </w:t>
      </w:r>
      <w:r w:rsidRPr="008E1A57">
        <w:rPr>
          <w:rFonts w:ascii="Times New Roman" w:hAnsi="Times New Roman"/>
          <w:szCs w:val="26"/>
        </w:rPr>
        <w:br/>
        <w:t>пункті 6.2 Умов, на користь Орендодавця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Орендодавцю завірені належним чином копії договору страхування і документів, які підтверджують сплату страхового платежу (страхових платежів);</w:t>
      </w:r>
    </w:p>
    <w:p w14:paraId="57A7342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поновлювати щороку договір страхування так, щоб протягом строку дії цього договору Майно було застрахованим, і надавати Орендодавцю копії завірених належним чином 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14:paraId="4487EFE5"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Якщо строк дії договору оренди менший, ніж один рік, то договір страхування укладається на строк дії договору оренди.</w:t>
      </w:r>
    </w:p>
    <w:p w14:paraId="2E0AF21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Оплата послуг страховика здійснюється за рахунок Орендаря (страхувальника).</w:t>
      </w:r>
    </w:p>
    <w:p w14:paraId="74F73F23"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7.2. Протягом 10 робочих днів з дня укладення цього договору Орендар зобов’язаний компенсувати Орендодавцю витрати, пов’язані з проведенням незалежної оцінки Майна, в сумі, зазначеній у пункті 6.3 Умов (у разі понесення Орендарем таких витрат). Орендодавець має право зарахувати частину орендної плати в рахунок його витрат, пов’язаних із проведенням незалежної оцінки Майна.</w:t>
      </w:r>
    </w:p>
    <w:p w14:paraId="070CA1AC" w14:textId="58D5FC49" w:rsidR="008E1A57" w:rsidRPr="002302F9" w:rsidRDefault="008E1A57" w:rsidP="002302F9">
      <w:pPr>
        <w:spacing w:before="120"/>
        <w:ind w:firstLine="567"/>
        <w:jc w:val="both"/>
        <w:rPr>
          <w:rFonts w:ascii="Times New Roman" w:hAnsi="Times New Roman"/>
          <w:szCs w:val="26"/>
        </w:rPr>
      </w:pPr>
      <w:r w:rsidRPr="008E1A57">
        <w:rPr>
          <w:rFonts w:ascii="Times New Roman" w:hAnsi="Times New Roman"/>
          <w:szCs w:val="26"/>
        </w:rPr>
        <w:t>7.3 Протягом 10 робочих днів з дня укладення цього договору Орендар зобов’язаний компенсувати Орендодавцю/колишньому орендарю витрати, пов’язані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 у сумі, визначеній в пункті 4.6 Умов (у разі понесення Орендодавцем таких витрат).</w:t>
      </w:r>
    </w:p>
    <w:p w14:paraId="0AA2E74E" w14:textId="77777777" w:rsidR="008E1A57" w:rsidRPr="008E1A57" w:rsidRDefault="008E1A57" w:rsidP="008E1A57">
      <w:pPr>
        <w:spacing w:before="120"/>
        <w:jc w:val="center"/>
        <w:rPr>
          <w:rFonts w:ascii="Times New Roman" w:hAnsi="Times New Roman"/>
          <w:b/>
          <w:i/>
          <w:szCs w:val="26"/>
        </w:rPr>
      </w:pPr>
      <w:r w:rsidRPr="008E1A57">
        <w:rPr>
          <w:rFonts w:ascii="Times New Roman" w:hAnsi="Times New Roman"/>
          <w:b/>
          <w:i/>
          <w:szCs w:val="26"/>
        </w:rPr>
        <w:t>Суборенда</w:t>
      </w:r>
    </w:p>
    <w:p w14:paraId="2690481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8.1. Орендар не має права передавати Майно в суборенду.</w:t>
      </w:r>
    </w:p>
    <w:p w14:paraId="08299EE1" w14:textId="77777777" w:rsidR="008E1A57" w:rsidRPr="008E1A57" w:rsidRDefault="008E1A57" w:rsidP="008E1A57">
      <w:pPr>
        <w:spacing w:before="120"/>
        <w:jc w:val="center"/>
        <w:rPr>
          <w:rFonts w:ascii="Times New Roman" w:hAnsi="Times New Roman"/>
          <w:b/>
          <w:i/>
          <w:szCs w:val="26"/>
        </w:rPr>
      </w:pPr>
      <w:r w:rsidRPr="008E1A57">
        <w:rPr>
          <w:rFonts w:ascii="Times New Roman" w:hAnsi="Times New Roman"/>
          <w:b/>
          <w:i/>
          <w:szCs w:val="26"/>
        </w:rPr>
        <w:t>Запевнення сторін</w:t>
      </w:r>
    </w:p>
    <w:p w14:paraId="3FC0C40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9.1. Орендодавець запевняє Орендаря, що:</w:t>
      </w:r>
    </w:p>
    <w:p w14:paraId="612D1369"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акта приймання-передачі разом із комплектом ключів від об’єкта у кількості, зазначеній в акті приймання-передачі;</w:t>
      </w:r>
    </w:p>
    <w:p w14:paraId="194E9F4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9.1.2. інформація про Майно, оприлюднена в оголошенні про передачу в оренду або інформаційному повідомленні/інформації про об’єкт оренди, якщо договір укладено без проведення аукціону (в обсязі, передбаченому пунктом 115 або пунктом 26 Порядку), посилання на яке зазначене у пункті 4.2 Умов, відповідає дійсності, за винятком обставин, відображених в акті приймання-передачі.</w:t>
      </w:r>
    </w:p>
    <w:p w14:paraId="784225FC"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9.2. Орендодавець (власник або уповноважений ним орган (особа) уклав охоронний договір стосовно Майна, якщо воно є пам’яткою культурної спадщини, щойно виявленим об’єктом культурної спадщини чи його частиною, а завірена Орендодавцем (власником або уповноваженим ним органом (особою) копія охоронного договору додається до цього договору як його невід’ємна частина.</w:t>
      </w:r>
    </w:p>
    <w:p w14:paraId="1CB82CA9"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14:paraId="60960976"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14:paraId="76F5EB4D"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9.5. Одночасно або до укладення цього договору Орендар повністю сплатив забезпечувальний депозит в розмірі, визначеному у пункті 11 Умов.</w:t>
      </w:r>
    </w:p>
    <w:p w14:paraId="5350D757" w14:textId="77777777" w:rsidR="008E1A57" w:rsidRPr="008E1A57" w:rsidRDefault="008E1A57" w:rsidP="008E1A57">
      <w:pPr>
        <w:spacing w:before="120"/>
        <w:jc w:val="center"/>
        <w:rPr>
          <w:rFonts w:ascii="Times New Roman" w:hAnsi="Times New Roman"/>
          <w:b/>
          <w:i/>
          <w:szCs w:val="26"/>
        </w:rPr>
      </w:pPr>
      <w:r w:rsidRPr="008E1A57">
        <w:rPr>
          <w:rFonts w:ascii="Times New Roman" w:hAnsi="Times New Roman"/>
          <w:b/>
          <w:i/>
          <w:szCs w:val="26"/>
        </w:rPr>
        <w:t>Додаткові умови оренди</w:t>
      </w:r>
    </w:p>
    <w:p w14:paraId="5F6213DF"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10.1. Орендар зобов’язаний виконувати обов’язки, покладені на нього рішенням НАН України як уповноваженого органу про затвердження додаткових умов оренди, визначених у пункті 14 Умов, за умови, що посилання на такі додаткові умови оренди було включено до оголошення про передачу майна в оренду, інформаційного повідомлення про об’єкт (пункт 4.2 Умов).</w:t>
      </w:r>
    </w:p>
    <w:p w14:paraId="50A14819" w14:textId="77777777" w:rsidR="008E1A57" w:rsidRPr="008E1A57" w:rsidRDefault="008E1A57" w:rsidP="008E1A57">
      <w:pPr>
        <w:spacing w:before="120"/>
        <w:jc w:val="center"/>
        <w:rPr>
          <w:rFonts w:ascii="Times New Roman" w:hAnsi="Times New Roman"/>
          <w:b/>
          <w:i/>
          <w:szCs w:val="26"/>
        </w:rPr>
      </w:pPr>
    </w:p>
    <w:p w14:paraId="5657CB1C" w14:textId="77777777" w:rsidR="008E1A57" w:rsidRPr="008E1A57" w:rsidRDefault="008E1A57" w:rsidP="008E1A57">
      <w:pPr>
        <w:spacing w:before="120"/>
        <w:jc w:val="center"/>
        <w:rPr>
          <w:rFonts w:ascii="Times New Roman" w:hAnsi="Times New Roman"/>
          <w:b/>
          <w:i/>
          <w:szCs w:val="26"/>
        </w:rPr>
      </w:pPr>
      <w:r w:rsidRPr="008E1A57">
        <w:rPr>
          <w:rFonts w:ascii="Times New Roman" w:hAnsi="Times New Roman"/>
          <w:b/>
          <w:i/>
          <w:szCs w:val="26"/>
        </w:rPr>
        <w:t>Відповідальність і вирішення спорів за договором</w:t>
      </w:r>
    </w:p>
    <w:p w14:paraId="0117DDD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11.1. За невиконання або неналежне виконання зобов’язань за цим договором сторони несуть відповідальність згідно із законом та договором.</w:t>
      </w:r>
    </w:p>
    <w:p w14:paraId="0BA5834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державне Майно.</w:t>
      </w:r>
    </w:p>
    <w:p w14:paraId="67AAFBC9"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11.3. Спори, які виникають за цим договором або в зв’язку з ним, не вирішені шляхом переговорів, вирішуються в судовому порядку.</w:t>
      </w:r>
    </w:p>
    <w:p w14:paraId="258A390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14:paraId="42BBA6F3" w14:textId="77777777" w:rsidR="008E1A57" w:rsidRPr="008E1A57" w:rsidRDefault="008E1A57" w:rsidP="008E1A57">
      <w:pPr>
        <w:spacing w:before="120"/>
        <w:ind w:firstLine="567"/>
        <w:jc w:val="center"/>
        <w:rPr>
          <w:rFonts w:ascii="Times New Roman" w:hAnsi="Times New Roman"/>
          <w:b/>
          <w:i/>
          <w:szCs w:val="26"/>
        </w:rPr>
      </w:pPr>
      <w:r w:rsidRPr="008E1A57">
        <w:rPr>
          <w:rFonts w:ascii="Times New Roman" w:hAnsi="Times New Roman"/>
          <w:b/>
          <w:i/>
          <w:szCs w:val="26"/>
        </w:rPr>
        <w:t>Строк чинності, умови зміни та припинення договору</w:t>
      </w:r>
    </w:p>
    <w:p w14:paraId="3400A27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 xml:space="preserve">12.1. (1) Цей договір укладено на строк, визначений у пункті 12 Умов.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Строк оренди за цим договором починається з дати підписання акта приймання-передачі і закінчується датою припинення цього договору. </w:t>
      </w:r>
    </w:p>
    <w:p w14:paraId="1764FE61"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3.7 цього договору, а в частині зобов’язань Орендаря щодо орендної плати  – до виконання зобов’язань.</w:t>
      </w:r>
    </w:p>
    <w:p w14:paraId="187F9899"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12.3. Зміни і доповнення до договору вносяться до закінчення строку його дії за взаємною згодою сторін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14:paraId="720DD263"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12.4. Продовження цього договору здійснюється з урахуванням вимог, встановлених статтею 18 Закону та Порядком.</w:t>
      </w:r>
    </w:p>
    <w:p w14:paraId="174D11A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w:t>
      </w:r>
    </w:p>
    <w:p w14:paraId="02AA3C76"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До заяви додається звіт про оцінку об’єкта оренди – 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14:paraId="57DE2EB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аукціону з підприємствами, установами, організаціями, передбаченими статтею 15 Закону.</w:t>
      </w:r>
    </w:p>
    <w:p w14:paraId="01B31700"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14:paraId="4E86106C"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14:paraId="0830ECA3"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14:paraId="57F2D4D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Орендар має переважне право на продовження цього договору, яке може бути реалізовано ним у визначений в Порядку спосіб.</w:t>
      </w:r>
    </w:p>
    <w:p w14:paraId="19DB718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Оприлюднення на веб-сайті (сторінці чи профілі в соціальній мережі) 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ініціативою Орендодавця, а також не продовження договору оренди на новий строк.</w:t>
      </w:r>
    </w:p>
    <w:p w14:paraId="12A0125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14:paraId="21EBEDC5"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12.6. Договір припиняється:</w:t>
      </w:r>
    </w:p>
    <w:p w14:paraId="730D5C7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12.6.1 з підстав, передбачених частиною першою статті 24 Закону, і при цьому:</w:t>
      </w:r>
    </w:p>
    <w:p w14:paraId="62A0CFB1"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14:paraId="4E4C9563" w14:textId="77777777" w:rsidR="008E1A57" w:rsidRPr="008E1A57" w:rsidRDefault="008E1A57" w:rsidP="008E1A57">
      <w:pPr>
        <w:ind w:firstLine="567"/>
        <w:jc w:val="both"/>
        <w:rPr>
          <w:rFonts w:ascii="Times New Roman" w:hAnsi="Times New Roman"/>
          <w:szCs w:val="26"/>
        </w:rPr>
      </w:pPr>
      <w:r w:rsidRPr="008E1A57">
        <w:rPr>
          <w:rFonts w:ascii="Times New Roman" w:hAnsi="Times New Roman"/>
          <w:szCs w:val="26"/>
        </w:rPr>
        <w:t>дати закінчення строку, на який його було укладено, на підставі рішення Орендодавця про відмову у продовженні цього договору, прийнятого з підстав, передбачених статтею 19 Закону, в межах строків, визначених частиною п’ятою статті 18 Закону; або рішення Орендодавця про припинення цього договору з підстав пропуску Орендарем строку на подання заяви про продовження цього договору, передбаченого частиною третьою статті 18 Закону (пункт 143 Порядку);</w:t>
      </w:r>
    </w:p>
    <w:p w14:paraId="6B0BD9DE"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дати, визначеної в абзаці третьому пункту 151 Порядку, якщо переможцем аукціону на продовження цього договору стала особа інша, ніж Орендар,</w:t>
      </w:r>
      <w:r w:rsidRPr="008E1A57">
        <w:rPr>
          <w:rFonts w:ascii="Times New Roman" w:hAnsi="Times New Roman"/>
          <w:szCs w:val="26"/>
          <w:lang w:val="en-US"/>
        </w:rPr>
        <w:t> </w:t>
      </w:r>
      <w:r w:rsidRPr="008E1A57">
        <w:rPr>
          <w:rFonts w:ascii="Times New Roman" w:hAnsi="Times New Roman"/>
          <w:szCs w:val="26"/>
        </w:rPr>
        <w:t>— на підставі протоколу аукціону (рішення Орендодавця не вимагається);</w:t>
      </w:r>
    </w:p>
    <w:p w14:paraId="40B210DC"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Орендодавця або на підставі документа, який свідчить про настання факту припинення юридичної особи або смерті фізичної особи;</w:t>
      </w:r>
    </w:p>
    <w:p w14:paraId="0A3DA17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та/або оприлюднив на веб-сайті (сторінці чи профілі в соціальній мережі) недостовірну інформацію про себе та/або свою діяльність.</w:t>
      </w:r>
    </w:p>
    <w:p w14:paraId="7968080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14:paraId="2708DE6B"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 такому разі договір вважається припиненим:</w:t>
      </w:r>
    </w:p>
    <w:p w14:paraId="1A497BAD"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p>
    <w:p w14:paraId="101A564C"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 дати набрання законної сили рішенням суду про відмову у позові Орендаря; або</w:t>
      </w:r>
    </w:p>
    <w:p w14:paraId="5D6D48CC"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 дати залишення судом позову без розгляду, припинення провадження у справі або з дати відкликання Орендарем позову.</w:t>
      </w:r>
    </w:p>
    <w:p w14:paraId="448E93E0"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Лист про дострокове припинення надсилається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14:paraId="2CCBC31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 xml:space="preserve">12.6.3 (1) якщо цей договір підписаний без одночасного підписання акта приймання-передачі Майна. Договір вважається припиненим з цієї підстави на п’ятий робочий день після підписання цього договору, якщо станом на цей день акт приймання-передачі не підписаний через відмову Орендаря, про що Орендодавець повинен скласти акт. </w:t>
      </w:r>
    </w:p>
    <w:p w14:paraId="2007B3C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Або*:</w:t>
      </w:r>
    </w:p>
    <w:p w14:paraId="6288A72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12.6.3 (2) якщо цей договір підписаний без одночасного підписання акта приймання-передачі Майна. Договір вважається припиненим з цієї підстави на 15-й робочий день після припинення договору з попереднім орендарем, якщо протягом встановленого цим договором строку акт приймання-передачі не підписаний через відмову Орендаря, про що Орендодавець повинен скласти акт.</w:t>
      </w:r>
    </w:p>
    <w:p w14:paraId="2F8105B8"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*Альтернативне формулювання пункту 12.6.3 застосовується, якщо договір є договором, який укладається із переможцем аукціону на продовження договору оренди (договір типу 5.1(В) і такий переможець аукціону є особою іншою, ніж орендар майна, станом на дату оголошення аукціону.</w:t>
      </w:r>
    </w:p>
    <w:p w14:paraId="03C51E11"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12.6.4. на вимогу Орендодавця з підстав, передбачених пунктом 12.7 цього договору, і при цьому договір вважається припиненим в день, визначений відповідно до абзацу третього пункту 12.8 цього договору;</w:t>
      </w:r>
    </w:p>
    <w:p w14:paraId="3C1F2AD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12.6.5.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14:paraId="12BAA06B"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12.6.6. за згодою сторін на підставі договору про припинення з дати підписання акта повернення Майна з оренди;</w:t>
      </w:r>
    </w:p>
    <w:p w14:paraId="1CA8F27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12.6.7. на вимогу будь-якої із сторін цього договору за рішенням суду з підстав, передбачених законодавством.</w:t>
      </w:r>
    </w:p>
    <w:p w14:paraId="186A0DDB"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12.7. Договір може бути достроково припинений на вимогу Орендодавця, якщо Орендар:</w:t>
      </w:r>
    </w:p>
    <w:p w14:paraId="37A24980"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14:paraId="67EA7D2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12.7.2. використовує Майно не за цільовим призначенням, визначеним у пунктах (3)7.1, (3)7.1.1 або (4)7.1 Умов, або використовує Майно за забороненим цільовим призначенням, визначеним у пункті (2)7.1 Умов;</w:t>
      </w:r>
    </w:p>
    <w:p w14:paraId="29D03037"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12.7.3. без письмового дозволу Орендодавця передав Майно, його частину у користування іншій особі;</w:t>
      </w:r>
    </w:p>
    <w:p w14:paraId="32D668CD"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12.7.4. перешкоджає співробітникам Орендодавця та/або НАН України як уповноваженого органу управління здійснювати контроль за використанням Майна, виконанням умов цього договору;</w:t>
      </w:r>
    </w:p>
    <w:p w14:paraId="667F4A80"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12.7.5. порушує додаткові умови оренди, зазначені у пункті 14 Умов;</w:t>
      </w:r>
    </w:p>
    <w:p w14:paraId="3C59FC06"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12.7.6. істотно порушує умови охоронного договору, укладеного стосовно Майна, і копія якого є додатком до цього договору або передана Орендарю відповідно до вимог частини восьмої статті 6 Закону;</w:t>
      </w:r>
    </w:p>
    <w:p w14:paraId="63263EC1"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12.7.7. відмовився внести зміни до цього договору у разі виникнення підстав, передбачених пунктом 3.7 цього договору.</w:t>
      </w:r>
    </w:p>
    <w:p w14:paraId="4D426461"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12.8. Про наявність однієї з підстав для дострокового припинення договору з ініціативи Орендодавця, передбачених пунктом 12.7 цього договору, Орендодавець  повідомляє Орендареві листом. У листі повинен міститись опис порушення і вимога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НАН України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14:paraId="0711B728" w14:textId="77777777" w:rsidR="008E1A57" w:rsidRPr="008E1A57" w:rsidRDefault="008E1A57" w:rsidP="008E1A57">
      <w:pPr>
        <w:spacing w:before="120" w:line="230" w:lineRule="auto"/>
        <w:ind w:firstLine="567"/>
        <w:jc w:val="both"/>
        <w:rPr>
          <w:rFonts w:ascii="Times New Roman" w:hAnsi="Times New Roman"/>
          <w:szCs w:val="26"/>
        </w:rPr>
      </w:pPr>
      <w:r w:rsidRPr="008E1A57">
        <w:rPr>
          <w:rFonts w:ascii="Times New Roman" w:hAnsi="Times New Roman"/>
          <w:szCs w:val="26"/>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14:paraId="4DAC2BCF" w14:textId="77777777" w:rsidR="008E1A57" w:rsidRPr="008E1A57" w:rsidRDefault="008E1A57" w:rsidP="008E1A57">
      <w:pPr>
        <w:spacing w:before="120" w:line="230" w:lineRule="auto"/>
        <w:ind w:firstLine="567"/>
        <w:jc w:val="both"/>
        <w:rPr>
          <w:rFonts w:ascii="Times New Roman" w:hAnsi="Times New Roman"/>
          <w:szCs w:val="26"/>
        </w:rPr>
      </w:pPr>
      <w:r w:rsidRPr="008E1A57">
        <w:rPr>
          <w:rFonts w:ascii="Times New Roman" w:hAnsi="Times New Roman"/>
          <w:szCs w:val="26"/>
        </w:rPr>
        <w:t>Договір вважається припиненим на п’ятий робочий день після надіслання Орендодавцем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адресою місцезнаходження Орендаря, а також за адресою орендованого Майна.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14:paraId="61197977" w14:textId="77777777" w:rsidR="008E1A57" w:rsidRPr="008E1A57" w:rsidRDefault="008E1A57" w:rsidP="008E1A57">
      <w:pPr>
        <w:spacing w:before="120" w:line="230" w:lineRule="auto"/>
        <w:ind w:firstLine="567"/>
        <w:jc w:val="both"/>
        <w:rPr>
          <w:rFonts w:ascii="Times New Roman" w:hAnsi="Times New Roman"/>
          <w:szCs w:val="26"/>
        </w:rPr>
      </w:pPr>
      <w:r w:rsidRPr="008E1A57">
        <w:rPr>
          <w:rFonts w:ascii="Times New Roman" w:hAnsi="Times New Roman"/>
          <w:szCs w:val="26"/>
        </w:rPr>
        <w:t>12.9. Цей договір може бути достроково припинений на вимогу Орендаря, якщо:</w:t>
      </w:r>
    </w:p>
    <w:p w14:paraId="2955BF32" w14:textId="77777777" w:rsidR="008E1A57" w:rsidRPr="008E1A57" w:rsidRDefault="008E1A57" w:rsidP="008E1A57">
      <w:pPr>
        <w:spacing w:before="120" w:line="230" w:lineRule="auto"/>
        <w:ind w:firstLine="567"/>
        <w:jc w:val="both"/>
        <w:rPr>
          <w:rFonts w:ascii="Times New Roman" w:hAnsi="Times New Roman"/>
          <w:szCs w:val="26"/>
        </w:rPr>
      </w:pPr>
      <w:r w:rsidRPr="008E1A57">
        <w:rPr>
          <w:rFonts w:ascii="Times New Roman" w:hAnsi="Times New Roman"/>
          <w:szCs w:val="26"/>
        </w:rPr>
        <w:t>12.9.1. протягом одного місяця після підписання акта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приймання-передачі; або</w:t>
      </w:r>
    </w:p>
    <w:p w14:paraId="5994A965" w14:textId="77777777" w:rsidR="008E1A57" w:rsidRPr="008E1A57" w:rsidRDefault="008E1A57" w:rsidP="008E1A57">
      <w:pPr>
        <w:spacing w:before="120" w:line="230" w:lineRule="auto"/>
        <w:ind w:firstLine="567"/>
        <w:jc w:val="both"/>
        <w:rPr>
          <w:rFonts w:ascii="Times New Roman" w:hAnsi="Times New Roman"/>
          <w:szCs w:val="26"/>
        </w:rPr>
      </w:pPr>
      <w:r w:rsidRPr="008E1A57">
        <w:rPr>
          <w:rFonts w:ascii="Times New Roman" w:hAnsi="Times New Roman"/>
          <w:szCs w:val="26"/>
        </w:rPr>
        <w:t>12.9.2. протягом двох місяців після підписання акта приймання-передачі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Орендодавця укласти із Орендарем договір про відшкодування витрат Орендодавця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акта приймання-передачі Майна).</w:t>
      </w:r>
    </w:p>
    <w:p w14:paraId="3733656D" w14:textId="77777777" w:rsidR="008E1A57" w:rsidRPr="008E1A57" w:rsidRDefault="008E1A57" w:rsidP="008E1A57">
      <w:pPr>
        <w:spacing w:before="120" w:line="230" w:lineRule="auto"/>
        <w:ind w:firstLine="567"/>
        <w:jc w:val="both"/>
        <w:rPr>
          <w:rFonts w:ascii="Times New Roman" w:hAnsi="Times New Roman"/>
          <w:szCs w:val="26"/>
        </w:rPr>
      </w:pPr>
      <w:r w:rsidRPr="008E1A57">
        <w:rPr>
          <w:rFonts w:ascii="Times New Roman" w:hAnsi="Times New Roman"/>
          <w:szCs w:val="26"/>
        </w:rPr>
        <w:t>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вимогу про дострокове припинення цього договору і вимогу про повернення забезпечувального депозиту і сплачених сум орендної плати. Вимоги Орендаря, заявлені після закінчення строків, встановлених цим пунктом договору, задоволенню не підлягають.</w:t>
      </w:r>
    </w:p>
    <w:p w14:paraId="49C6E95A"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Договір вважається припиненим на десятий робочий день після надіслання Орендарем Орендодавцю  вимоги про дострокове припинення цього договору, крім випадків, коли Орендодавець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14:paraId="6EF30AF8" w14:textId="79391D1F"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За відсутності зауважень Орендодавця, передбачених абзацом другим цього пункту:</w:t>
      </w:r>
      <w:r w:rsidR="002302F9" w:rsidRPr="002F0B53">
        <w:rPr>
          <w:rFonts w:ascii="Times New Roman" w:hAnsi="Times New Roman"/>
          <w:szCs w:val="26"/>
        </w:rPr>
        <w:t xml:space="preserve"> </w:t>
      </w:r>
      <w:r w:rsidRPr="008E1A57">
        <w:rPr>
          <w:rFonts w:ascii="Times New Roman" w:hAnsi="Times New Roman"/>
          <w:szCs w:val="26"/>
        </w:rPr>
        <w:t>Орендодавець повертає Орендарю орендну плату, сплачену Орендарем, протягом десяти календарних днів з моменту отримання вимоги Орендаря і підписання Орендарем акта повернення Майна з оренди;</w:t>
      </w:r>
    </w:p>
    <w:p w14:paraId="7CF8ADCC"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 xml:space="preserve">Орендодавець повертає сплачений Орендарем забезпечувальний депозит протягом десяти календарних днів з моменту отримання вимоги Орендаря і підписання Орендарем акта повернення Майна з оренди. </w:t>
      </w:r>
    </w:p>
    <w:p w14:paraId="6B3065EA"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12.11. У разі припинення договору:</w:t>
      </w:r>
    </w:p>
    <w:p w14:paraId="3AC2B71F"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  власністю держави;</w:t>
      </w:r>
    </w:p>
    <w:p w14:paraId="5AF7F681"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поліпшення Майна, зроблені Орендарем без згоди осіб, визначених у пункті 5.1 цього договору, які не можна відокремити без шкоди для Майна, є власністю держави та їх вартість компенсації не підлягає.</w:t>
      </w:r>
    </w:p>
    <w:p w14:paraId="75B88F5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pacing w:val="-4"/>
          <w:szCs w:val="26"/>
        </w:rPr>
        <w:t xml:space="preserve">12.12. Майно вважається поверненим Орендодавцю </w:t>
      </w:r>
      <w:r w:rsidRPr="008E1A57">
        <w:rPr>
          <w:rFonts w:ascii="Times New Roman" w:hAnsi="Times New Roman"/>
          <w:szCs w:val="26"/>
        </w:rPr>
        <w:t>з моменту підписання Орендарем акта повернення з оренди орендованого Майна.</w:t>
      </w:r>
    </w:p>
    <w:p w14:paraId="3E19A76F" w14:textId="77777777" w:rsidR="002302F9" w:rsidRDefault="002302F9" w:rsidP="008E1A57">
      <w:pPr>
        <w:spacing w:before="120"/>
        <w:jc w:val="center"/>
        <w:rPr>
          <w:rFonts w:ascii="Times New Roman" w:hAnsi="Times New Roman"/>
          <w:b/>
          <w:i/>
          <w:szCs w:val="26"/>
        </w:rPr>
      </w:pPr>
    </w:p>
    <w:p w14:paraId="445F4289" w14:textId="243C7322" w:rsidR="008E1A57" w:rsidRPr="008E1A57" w:rsidRDefault="008E1A57" w:rsidP="008E1A57">
      <w:pPr>
        <w:spacing w:before="120"/>
        <w:jc w:val="center"/>
        <w:rPr>
          <w:rFonts w:ascii="Times New Roman" w:hAnsi="Times New Roman"/>
          <w:b/>
          <w:i/>
          <w:szCs w:val="26"/>
        </w:rPr>
      </w:pPr>
      <w:bookmarkStart w:id="1" w:name="_Hlk67303094"/>
      <w:r w:rsidRPr="008E1A57">
        <w:rPr>
          <w:rFonts w:ascii="Times New Roman" w:hAnsi="Times New Roman"/>
          <w:b/>
          <w:i/>
          <w:szCs w:val="26"/>
        </w:rPr>
        <w:t>Інше</w:t>
      </w:r>
    </w:p>
    <w:p w14:paraId="1588647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13.1 Орендар письмово повідомляє Орендодавця протягом п’яти робочих днів з дати внесення змін у його найменуванні, місцезнаходженні, банківських реквізитах і контактних даних. Орендодавець повідомляє Орендареві про відповідні зміни письмово або на адресу електронної пошти.</w:t>
      </w:r>
    </w:p>
    <w:p w14:paraId="2C827216"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13.2. Якщо цей договір підлягає нотаріальному посвідченню, витрати на таке посвідчення несе Орендар.</w:t>
      </w:r>
    </w:p>
    <w:p w14:paraId="235F7575"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13.3. Якщо протягом строку дії договору відбувається зміна Орендодавця  Майна, новий Орендодавець стає стороною такого договору шляхом складення акта про заміну сторони у договорі оренди державного майна (далі – акт про заміну сторони) за формою, що розробляється Фондом державного майна і оприлюднюється на його офіційному веб-сайті. Акт про заміну сторони підписується попереднім і новим Орендодавцем та в той же день надсилається Орендарю листом (цінним з описом). Акт про заміну сторони складається у трьох оригінальних примірниках. Новий Орендодавець  зобов’язаний (протягом п’яти робочих днів від дати його надсилання Орендарю) опублікувати зазначений акт в електронній торговій системі. Орендодавець  за цим договором вважається заміненим з моменту опублікування акта про заміну сторін в електронній торговій системі.</w:t>
      </w:r>
    </w:p>
    <w:p w14:paraId="2029DD93"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14:paraId="0126229A"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13.4. У разі реорганізації Орендаря договір оренди зберігає чинність для відповідного правонаступника юридичної особи – Орендаря.</w:t>
      </w:r>
    </w:p>
    <w:p w14:paraId="2F0A2B63"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14:paraId="342F4CB5"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Заміна сторони Орендаря набуває чинності з дня внесення змін до цього договору.</w:t>
      </w:r>
    </w:p>
    <w:p w14:paraId="159E95A2"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Заміна Орендаря інша, ніж передбачена цим пунктом, не допускається.</w:t>
      </w:r>
    </w:p>
    <w:p w14:paraId="6977752B" w14:textId="6171DEAA" w:rsidR="003A4D96" w:rsidRPr="008E1A57" w:rsidRDefault="008E1A57" w:rsidP="003A4D96">
      <w:pPr>
        <w:spacing w:before="120"/>
        <w:ind w:firstLine="567"/>
        <w:jc w:val="both"/>
        <w:rPr>
          <w:rFonts w:ascii="Times New Roman" w:hAnsi="Times New Roman"/>
          <w:szCs w:val="26"/>
        </w:rPr>
      </w:pPr>
      <w:r w:rsidRPr="008E1A57">
        <w:rPr>
          <w:rFonts w:ascii="Times New Roman" w:hAnsi="Times New Roman"/>
          <w:szCs w:val="26"/>
        </w:rPr>
        <w:t>13.5. Цей Договір укладено у двох примірниках, кожен з яких має однакову юридичну силу, по одному для Орендаря та Орендодавця.</w:t>
      </w:r>
    </w:p>
    <w:p w14:paraId="2F546E2A" w14:textId="5AA36F58" w:rsidR="008E1A57" w:rsidRDefault="008E1A57" w:rsidP="008E1A57">
      <w:pPr>
        <w:spacing w:before="120"/>
        <w:jc w:val="center"/>
        <w:rPr>
          <w:rFonts w:ascii="Times New Roman" w:hAnsi="Times New Roman"/>
          <w:b/>
          <w:szCs w:val="26"/>
        </w:rPr>
      </w:pPr>
      <w:r w:rsidRPr="008E1A57">
        <w:rPr>
          <w:rFonts w:ascii="Times New Roman" w:hAnsi="Times New Roman"/>
          <w:b/>
          <w:szCs w:val="26"/>
        </w:rPr>
        <w:t>Підписи сторін</w:t>
      </w:r>
    </w:p>
    <w:p w14:paraId="4AF3576A" w14:textId="77777777" w:rsidR="002F0B53" w:rsidRPr="008E1A57" w:rsidRDefault="002F0B53" w:rsidP="008E1A57">
      <w:pPr>
        <w:spacing w:before="120"/>
        <w:jc w:val="center"/>
        <w:rPr>
          <w:rFonts w:ascii="Times New Roman" w:hAnsi="Times New Roman"/>
          <w:b/>
          <w:szCs w:val="26"/>
        </w:rPr>
      </w:pPr>
    </w:p>
    <w:tbl>
      <w:tblPr>
        <w:tblW w:w="9435" w:type="dxa"/>
        <w:jc w:val="center"/>
        <w:tblLayout w:type="fixed"/>
        <w:tblLook w:val="04A0" w:firstRow="1" w:lastRow="0" w:firstColumn="1" w:lastColumn="0" w:noHBand="0" w:noVBand="1"/>
      </w:tblPr>
      <w:tblGrid>
        <w:gridCol w:w="4152"/>
        <w:gridCol w:w="5283"/>
      </w:tblGrid>
      <w:tr w:rsidR="008E1A57" w:rsidRPr="008E1A57" w14:paraId="77AE691E" w14:textId="77777777" w:rsidTr="00E219B7">
        <w:trPr>
          <w:trHeight w:val="333"/>
          <w:jc w:val="center"/>
        </w:trPr>
        <w:tc>
          <w:tcPr>
            <w:tcW w:w="4154" w:type="dxa"/>
            <w:hideMark/>
          </w:tcPr>
          <w:p w14:paraId="0E704B84" w14:textId="77777777" w:rsid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Від Орендаря:</w:t>
            </w:r>
          </w:p>
          <w:p w14:paraId="7C708BB7" w14:textId="77777777" w:rsidR="002F0B53" w:rsidRDefault="002F0B53" w:rsidP="008E1A57">
            <w:pPr>
              <w:spacing w:before="120"/>
              <w:ind w:firstLine="567"/>
              <w:jc w:val="both"/>
              <w:rPr>
                <w:rFonts w:ascii="Times New Roman" w:hAnsi="Times New Roman"/>
                <w:szCs w:val="26"/>
              </w:rPr>
            </w:pPr>
          </w:p>
          <w:p w14:paraId="55130FB5" w14:textId="050DC5F9" w:rsidR="002F0B53" w:rsidRPr="008E1A57" w:rsidRDefault="002F0B53" w:rsidP="008E1A57">
            <w:pPr>
              <w:spacing w:before="120"/>
              <w:ind w:firstLine="567"/>
              <w:jc w:val="both"/>
              <w:rPr>
                <w:rFonts w:ascii="Times New Roman" w:hAnsi="Times New Roman"/>
                <w:szCs w:val="26"/>
              </w:rPr>
            </w:pPr>
          </w:p>
        </w:tc>
        <w:tc>
          <w:tcPr>
            <w:tcW w:w="5286" w:type="dxa"/>
            <w:hideMark/>
          </w:tcPr>
          <w:p w14:paraId="574E7369" w14:textId="289E4400"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________________</w:t>
            </w:r>
          </w:p>
        </w:tc>
      </w:tr>
      <w:tr w:rsidR="008E1A57" w:rsidRPr="008E1A57" w14:paraId="6F38AD71" w14:textId="77777777" w:rsidTr="00E219B7">
        <w:trPr>
          <w:trHeight w:val="315"/>
          <w:jc w:val="center"/>
        </w:trPr>
        <w:tc>
          <w:tcPr>
            <w:tcW w:w="4154" w:type="dxa"/>
            <w:hideMark/>
          </w:tcPr>
          <w:p w14:paraId="7903AC44" w14:textId="77777777" w:rsidR="008E1A57" w:rsidRPr="008E1A57" w:rsidRDefault="008E1A57" w:rsidP="008E1A57">
            <w:pPr>
              <w:spacing w:before="120"/>
              <w:ind w:firstLine="567"/>
              <w:jc w:val="both"/>
              <w:rPr>
                <w:rFonts w:ascii="Times New Roman" w:hAnsi="Times New Roman"/>
                <w:szCs w:val="26"/>
              </w:rPr>
            </w:pPr>
            <w:r w:rsidRPr="008E1A57">
              <w:rPr>
                <w:rFonts w:ascii="Times New Roman" w:hAnsi="Times New Roman"/>
                <w:szCs w:val="26"/>
              </w:rPr>
              <w:t>Від Орендодавця:</w:t>
            </w:r>
          </w:p>
        </w:tc>
        <w:tc>
          <w:tcPr>
            <w:tcW w:w="5286" w:type="dxa"/>
            <w:hideMark/>
          </w:tcPr>
          <w:p w14:paraId="1CF49D06" w14:textId="1E21B001" w:rsidR="008E1A57" w:rsidRPr="008E1A57" w:rsidRDefault="002F0B53" w:rsidP="002F0B53">
            <w:pPr>
              <w:spacing w:before="120"/>
              <w:jc w:val="both"/>
              <w:rPr>
                <w:rFonts w:ascii="Times New Roman" w:hAnsi="Times New Roman"/>
                <w:szCs w:val="26"/>
              </w:rPr>
            </w:pPr>
            <w:r>
              <w:rPr>
                <w:rFonts w:ascii="Times New Roman" w:hAnsi="Times New Roman"/>
                <w:szCs w:val="26"/>
                <w:lang w:val="en-US"/>
              </w:rPr>
              <w:t xml:space="preserve">           </w:t>
            </w:r>
            <w:r w:rsidR="008E1A57" w:rsidRPr="008E1A57">
              <w:rPr>
                <w:rFonts w:ascii="Times New Roman" w:hAnsi="Times New Roman"/>
                <w:szCs w:val="26"/>
              </w:rPr>
              <w:t>________________</w:t>
            </w:r>
          </w:p>
        </w:tc>
      </w:tr>
      <w:tr w:rsidR="008E1A57" w:rsidRPr="008E1A57" w14:paraId="0CC685E6" w14:textId="77777777" w:rsidTr="00E219B7">
        <w:trPr>
          <w:trHeight w:val="420"/>
          <w:jc w:val="center"/>
        </w:trPr>
        <w:tc>
          <w:tcPr>
            <w:tcW w:w="4154" w:type="dxa"/>
          </w:tcPr>
          <w:p w14:paraId="6C62C614" w14:textId="77777777" w:rsidR="008E1A57" w:rsidRPr="008E1A57" w:rsidRDefault="008E1A57" w:rsidP="008E1A57">
            <w:pPr>
              <w:spacing w:before="120"/>
              <w:ind w:firstLine="567"/>
              <w:jc w:val="both"/>
              <w:rPr>
                <w:rFonts w:ascii="Times New Roman" w:hAnsi="Times New Roman"/>
                <w:szCs w:val="26"/>
              </w:rPr>
            </w:pPr>
          </w:p>
        </w:tc>
        <w:tc>
          <w:tcPr>
            <w:tcW w:w="5286" w:type="dxa"/>
            <w:hideMark/>
          </w:tcPr>
          <w:p w14:paraId="2455DB30" w14:textId="77777777" w:rsidR="008E1A57" w:rsidRPr="008E1A57" w:rsidRDefault="008E1A57" w:rsidP="008E1A57">
            <w:pPr>
              <w:spacing w:before="120"/>
              <w:ind w:firstLine="567"/>
              <w:jc w:val="both"/>
              <w:rPr>
                <w:rFonts w:ascii="Times New Roman" w:hAnsi="Times New Roman"/>
                <w:szCs w:val="26"/>
              </w:rPr>
            </w:pPr>
          </w:p>
        </w:tc>
      </w:tr>
    </w:tbl>
    <w:p w14:paraId="370B8AA4" w14:textId="77777777" w:rsidR="008E1A57" w:rsidRPr="008E1A57" w:rsidRDefault="008E1A57" w:rsidP="008E1A57">
      <w:pPr>
        <w:widowControl w:val="0"/>
        <w:spacing w:before="120"/>
        <w:jc w:val="center"/>
        <w:outlineLvl w:val="2"/>
        <w:rPr>
          <w:rFonts w:ascii="Times New Roman" w:hAnsi="Times New Roman"/>
          <w:szCs w:val="26"/>
        </w:rPr>
      </w:pPr>
    </w:p>
    <w:p w14:paraId="50D2975C" w14:textId="77777777" w:rsidR="008E1A57" w:rsidRPr="008E1A57" w:rsidRDefault="008E1A57" w:rsidP="008E1A57"/>
    <w:bookmarkEnd w:id="1"/>
    <w:p w14:paraId="349A1F4A" w14:textId="77777777" w:rsidR="006E74B3" w:rsidRPr="006E74B3" w:rsidRDefault="006E74B3">
      <w:pPr>
        <w:rPr>
          <w:rFonts w:asciiTheme="minorHAnsi" w:hAnsiTheme="minorHAnsi"/>
        </w:rPr>
      </w:pPr>
    </w:p>
    <w:sectPr w:rsidR="006E74B3" w:rsidRPr="006E74B3" w:rsidSect="003A4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40386"/>
    <w:multiLevelType w:val="hybridMultilevel"/>
    <w:tmpl w:val="CBB8EB02"/>
    <w:lvl w:ilvl="0" w:tplc="01A2E4C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B3"/>
    <w:rsid w:val="002302F9"/>
    <w:rsid w:val="002F0B53"/>
    <w:rsid w:val="003A4D96"/>
    <w:rsid w:val="004A5F6A"/>
    <w:rsid w:val="006411E4"/>
    <w:rsid w:val="006E74B3"/>
    <w:rsid w:val="008E1A57"/>
    <w:rsid w:val="008F08CE"/>
    <w:rsid w:val="00AE70FD"/>
    <w:rsid w:val="00B35E8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7C9D"/>
  <w15:chartTrackingRefBased/>
  <w15:docId w15:val="{38B45E78-95D5-49E1-BE3E-32E54961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4B3"/>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rsid w:val="006E74B3"/>
    <w:pPr>
      <w:keepNext/>
      <w:keepLines/>
      <w:spacing w:before="240" w:after="240"/>
      <w:jc w:val="center"/>
    </w:pPr>
    <w:rPr>
      <w:b/>
    </w:rPr>
  </w:style>
  <w:style w:type="paragraph" w:customStyle="1" w:styleId="ShapkaDocumentu">
    <w:name w:val="Shapka Documentu"/>
    <w:basedOn w:val="a"/>
    <w:rsid w:val="006E74B3"/>
    <w:pPr>
      <w:keepNext/>
      <w:keepLines/>
      <w:spacing w:after="240"/>
      <w:ind w:left="3969"/>
      <w:jc w:val="center"/>
    </w:pPr>
  </w:style>
  <w:style w:type="paragraph" w:styleId="a4">
    <w:name w:val="Normal (Web)"/>
    <w:basedOn w:val="a"/>
    <w:uiPriority w:val="99"/>
    <w:semiHidden/>
    <w:unhideWhenUsed/>
    <w:rsid w:val="006E74B3"/>
    <w:pPr>
      <w:spacing w:before="100" w:beforeAutospacing="1" w:after="100" w:afterAutospacing="1"/>
    </w:pPr>
    <w:rPr>
      <w:rFonts w:ascii="Times New Roman" w:hAnsi="Times New Roman"/>
      <w:sz w:val="24"/>
      <w:szCs w:val="24"/>
      <w:lang w:val="en-US" w:eastAsia="en-US"/>
    </w:rPr>
  </w:style>
  <w:style w:type="paragraph" w:styleId="a5">
    <w:name w:val="Balloon Text"/>
    <w:basedOn w:val="a"/>
    <w:link w:val="a6"/>
    <w:uiPriority w:val="99"/>
    <w:semiHidden/>
    <w:unhideWhenUsed/>
    <w:rsid w:val="008F08CE"/>
    <w:rPr>
      <w:rFonts w:ascii="Segoe UI" w:hAnsi="Segoe UI" w:cs="Segoe UI"/>
      <w:sz w:val="18"/>
      <w:szCs w:val="18"/>
    </w:rPr>
  </w:style>
  <w:style w:type="character" w:customStyle="1" w:styleId="a6">
    <w:name w:val="Текст выноски Знак"/>
    <w:basedOn w:val="a0"/>
    <w:link w:val="a5"/>
    <w:uiPriority w:val="99"/>
    <w:semiHidden/>
    <w:rsid w:val="008F08CE"/>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9590312168D1BE46A48E4620BC77BA4C" ma:contentTypeVersion="1" ma:contentTypeDescription="Створення нового документа." ma:contentTypeScope="" ma:versionID="16eed816d67e09e9c07498e6f59d7883">
  <xsd:schema xmlns:xsd="http://www.w3.org/2001/XMLSchema" xmlns:xs="http://www.w3.org/2001/XMLSchema" xmlns:p="http://schemas.microsoft.com/office/2006/metadata/properties" xmlns:ns2="ad970ca5-ea9c-4d5e-bced-93e61f79e68c" targetNamespace="http://schemas.microsoft.com/office/2006/metadata/properties" ma:root="true" ma:fieldsID="acaaa445b534d24ffbc6e08e6cc97f2f" ns2:_="">
    <xsd:import namespace="ad970ca5-ea9c-4d5e-bced-93e61f79e6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70ca5-ea9c-4d5e-bced-93e61f79e68c"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501F4-900B-4FA7-AF81-653A79414823}">
  <ds:schemaRefs>
    <ds:schemaRef ds:uri="http://schemas.openxmlformats.org/officeDocument/2006/bibliography"/>
  </ds:schemaRefs>
</ds:datastoreItem>
</file>

<file path=customXml/itemProps2.xml><?xml version="1.0" encoding="utf-8"?>
<ds:datastoreItem xmlns:ds="http://schemas.openxmlformats.org/officeDocument/2006/customXml" ds:itemID="{A72D02A1-8E77-4744-89B9-631D7EC079BA}"/>
</file>

<file path=customXml/itemProps3.xml><?xml version="1.0" encoding="utf-8"?>
<ds:datastoreItem xmlns:ds="http://schemas.openxmlformats.org/officeDocument/2006/customXml" ds:itemID="{A5515F43-354A-48A3-84F3-68C37C6786A9}"/>
</file>

<file path=customXml/itemProps4.xml><?xml version="1.0" encoding="utf-8"?>
<ds:datastoreItem xmlns:ds="http://schemas.openxmlformats.org/officeDocument/2006/customXml" ds:itemID="{A34682D5-1564-4F7C-AA52-7FAE8D89AE3D}"/>
</file>

<file path=docProps/app.xml><?xml version="1.0" encoding="utf-8"?>
<Properties xmlns="http://schemas.openxmlformats.org/officeDocument/2006/extended-properties" xmlns:vt="http://schemas.openxmlformats.org/officeDocument/2006/docPropsVTypes">
  <Template>Normal</Template>
  <TotalTime>96</TotalTime>
  <Pages>17</Pages>
  <Words>6601</Words>
  <Characters>37627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 ФАРМ Инженер</dc:title>
  <dc:subject/>
  <dc:creator>Геворг Симонян</dc:creator>
  <cp:keywords/>
  <dc:description/>
  <cp:lastModifiedBy>Геворг Симонян</cp:lastModifiedBy>
  <cp:revision>5</cp:revision>
  <cp:lastPrinted>2021-03-22T07:56:00Z</cp:lastPrinted>
  <dcterms:created xsi:type="dcterms:W3CDTF">2021-03-09T07:59:00Z</dcterms:created>
  <dcterms:modified xsi:type="dcterms:W3CDTF">2021-03-22T08:18:00Z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0x0101009590312168D1BE46A48E4620BC77BA4C</vt:lpwstr>
  </property>
</Properties>
</file>